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67" w:rsidRDefault="00077E67">
      <w:pPr>
        <w:autoSpaceDE w:val="0"/>
        <w:autoSpaceDN w:val="0"/>
        <w:adjustRightInd w:val="0"/>
        <w:spacing w:after="0" w:line="240" w:lineRule="auto"/>
        <w:ind w:right="-46"/>
        <w:jc w:val="center"/>
        <w:rPr>
          <w:rFonts w:ascii="Palatino Linotype" w:hAnsi="Palatino Linotype" w:cs="Nirmala UI"/>
          <w:b/>
          <w:color w:val="000000" w:themeColor="text1"/>
          <w:sz w:val="30"/>
          <w:szCs w:val="30"/>
          <w:lang w:val="en-US"/>
        </w:rPr>
      </w:pPr>
      <w:bookmarkStart w:id="0" w:name="_GoBack"/>
      <w:bookmarkEnd w:id="0"/>
    </w:p>
    <w:p w:rsidR="00E82B55" w:rsidRPr="00E82B55" w:rsidRDefault="00551B35">
      <w:pPr>
        <w:autoSpaceDE w:val="0"/>
        <w:autoSpaceDN w:val="0"/>
        <w:adjustRightInd w:val="0"/>
        <w:spacing w:after="0" w:line="240" w:lineRule="auto"/>
        <w:ind w:right="-46"/>
        <w:rPr>
          <w:rFonts w:ascii="Palatino Linotype" w:hAnsi="Palatino Linotype" w:cs="Nirmala UI"/>
          <w:b/>
          <w:color w:val="000000" w:themeColor="text1"/>
          <w:sz w:val="24"/>
          <w:szCs w:val="24"/>
        </w:rPr>
      </w:pPr>
      <w:r>
        <w:rPr>
          <w:rFonts w:ascii="Palatino Linotype" w:hAnsi="Palatino Linotype" w:cs="Nirmala UI"/>
          <w:b/>
          <w:color w:val="000000" w:themeColor="text1"/>
          <w:sz w:val="24"/>
          <w:szCs w:val="24"/>
        </w:rPr>
        <w:t>Analyze The Factors That Influence The Production Structure in Sumatera Economy For Period L 2010 - 2016</w:t>
      </w:r>
    </w:p>
    <w:p w:rsidR="00077E67" w:rsidRPr="00A30D3F" w:rsidRDefault="00077E67">
      <w:pPr>
        <w:autoSpaceDE w:val="0"/>
        <w:autoSpaceDN w:val="0"/>
        <w:adjustRightInd w:val="0"/>
        <w:spacing w:after="0" w:line="240" w:lineRule="auto"/>
        <w:rPr>
          <w:rFonts w:ascii="Palatino Linotype" w:hAnsi="Palatino Linotype"/>
          <w:color w:val="000000" w:themeColor="text1"/>
          <w:sz w:val="20"/>
          <w:szCs w:val="20"/>
          <w:lang w:val="en-US"/>
        </w:rPr>
      </w:pPr>
    </w:p>
    <w:p w:rsidR="00077E67" w:rsidRDefault="00551B35">
      <w:pPr>
        <w:autoSpaceDE w:val="0"/>
        <w:autoSpaceDN w:val="0"/>
        <w:adjustRightInd w:val="0"/>
        <w:spacing w:after="0" w:line="240" w:lineRule="auto"/>
        <w:rPr>
          <w:rFonts w:ascii="Palatino Linotype" w:hAnsi="Palatino Linotype"/>
          <w:b/>
          <w:color w:val="000000" w:themeColor="text1"/>
          <w:sz w:val="24"/>
          <w:szCs w:val="26"/>
          <w:lang w:val="en-US"/>
        </w:rPr>
      </w:pPr>
      <w:r>
        <w:rPr>
          <w:rFonts w:ascii="Palatino Linotype" w:hAnsi="Palatino Linotype"/>
          <w:b/>
          <w:color w:val="000000" w:themeColor="text1"/>
          <w:sz w:val="24"/>
          <w:szCs w:val="26"/>
        </w:rPr>
        <w:t>Zulgani</w:t>
      </w:r>
      <w:r w:rsidR="0083239A">
        <w:rPr>
          <w:rFonts w:ascii="Palatino Linotype" w:hAnsi="Palatino Linotype"/>
          <w:b/>
          <w:color w:val="000000" w:themeColor="text1"/>
          <w:sz w:val="24"/>
          <w:szCs w:val="26"/>
          <w:vertAlign w:val="superscript"/>
          <w:lang w:val="en-US"/>
        </w:rPr>
        <w:t>1</w:t>
      </w:r>
      <w:r w:rsidR="0083239A">
        <w:rPr>
          <w:rFonts w:ascii="Palatino Linotype" w:hAnsi="Palatino Linotype"/>
          <w:b/>
          <w:color w:val="000000" w:themeColor="text1"/>
          <w:sz w:val="24"/>
          <w:szCs w:val="26"/>
          <w:lang w:val="en-US"/>
        </w:rPr>
        <w:t xml:space="preserve">, </w:t>
      </w:r>
      <w:r>
        <w:rPr>
          <w:rFonts w:ascii="Palatino Linotype" w:hAnsi="Palatino Linotype"/>
          <w:b/>
          <w:color w:val="000000" w:themeColor="text1"/>
          <w:sz w:val="24"/>
          <w:szCs w:val="26"/>
        </w:rPr>
        <w:t>Rahma Nurjanah</w:t>
      </w:r>
      <w:r w:rsidR="0083239A">
        <w:rPr>
          <w:rFonts w:ascii="Palatino Linotype" w:hAnsi="Palatino Linotype"/>
          <w:b/>
          <w:color w:val="000000" w:themeColor="text1"/>
          <w:sz w:val="24"/>
          <w:szCs w:val="26"/>
          <w:vertAlign w:val="superscript"/>
          <w:lang w:val="en-US"/>
        </w:rPr>
        <w:t>2</w:t>
      </w:r>
    </w:p>
    <w:p w:rsidR="00077E67" w:rsidRPr="00A67903" w:rsidRDefault="0083239A">
      <w:pPr>
        <w:autoSpaceDE w:val="0"/>
        <w:autoSpaceDN w:val="0"/>
        <w:adjustRightInd w:val="0"/>
        <w:spacing w:after="0" w:line="240" w:lineRule="auto"/>
        <w:rPr>
          <w:rFonts w:ascii="Palatino Linotype" w:hAnsi="Palatino Linotype"/>
          <w:color w:val="000000" w:themeColor="text1"/>
          <w:sz w:val="20"/>
          <w:szCs w:val="20"/>
        </w:rPr>
      </w:pPr>
      <w:r>
        <w:rPr>
          <w:rFonts w:ascii="Palatino Linotype" w:hAnsi="Palatino Linotype"/>
          <w:color w:val="000000" w:themeColor="text1"/>
          <w:sz w:val="20"/>
          <w:szCs w:val="20"/>
          <w:vertAlign w:val="superscript"/>
          <w:lang w:val="en-US"/>
        </w:rPr>
        <w:t xml:space="preserve">1 </w:t>
      </w:r>
      <w:r w:rsidR="00E82B55">
        <w:rPr>
          <w:rFonts w:ascii="Palatino Linotype" w:hAnsi="Palatino Linotype"/>
          <w:color w:val="000000" w:themeColor="text1"/>
          <w:sz w:val="20"/>
          <w:szCs w:val="20"/>
        </w:rPr>
        <w:t>FEB, University of Jambi</w:t>
      </w:r>
      <w:r>
        <w:rPr>
          <w:rFonts w:ascii="Palatino Linotype" w:hAnsi="Palatino Linotype"/>
          <w:color w:val="000000" w:themeColor="text1"/>
          <w:sz w:val="20"/>
          <w:szCs w:val="20"/>
          <w:lang w:val="en-US"/>
        </w:rPr>
        <w:t xml:space="preserve">, </w:t>
      </w:r>
      <w:r w:rsidR="00E82B55">
        <w:rPr>
          <w:rFonts w:ascii="Palatino Linotype" w:hAnsi="Palatino Linotype"/>
          <w:color w:val="000000" w:themeColor="text1"/>
          <w:sz w:val="20"/>
          <w:szCs w:val="20"/>
        </w:rPr>
        <w:t>Jambi,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sidR="00A67903">
        <w:rPr>
          <w:rFonts w:ascii="Palatino Linotype" w:hAnsi="Palatino Linotype"/>
          <w:color w:val="000000" w:themeColor="text1"/>
          <w:sz w:val="20"/>
          <w:szCs w:val="20"/>
          <w:lang w:val="en-US"/>
        </w:rPr>
        <w:t xml:space="preserve">  (e-mail) </w:t>
      </w:r>
      <w:hyperlink r:id="rId10" w:history="1">
        <w:r w:rsidR="00551B35" w:rsidRPr="00B809B1">
          <w:rPr>
            <w:rStyle w:val="Hyperlink"/>
            <w:rFonts w:ascii="Palatino Linotype" w:hAnsi="Palatino Linotype"/>
            <w:sz w:val="20"/>
            <w:szCs w:val="20"/>
          </w:rPr>
          <w:t>gzulgani@gmail.com</w:t>
        </w:r>
      </w:hyperlink>
      <w:r w:rsidR="00A67903">
        <w:rPr>
          <w:rFonts w:ascii="Palatino Linotype" w:hAnsi="Palatino Linotype"/>
          <w:color w:val="000000" w:themeColor="text1"/>
          <w:sz w:val="20"/>
          <w:szCs w:val="20"/>
        </w:rPr>
        <w:t xml:space="preserve"> </w:t>
      </w:r>
    </w:p>
    <w:p w:rsidR="00077E67" w:rsidRPr="00A67903" w:rsidRDefault="0083239A">
      <w:pPr>
        <w:autoSpaceDE w:val="0"/>
        <w:autoSpaceDN w:val="0"/>
        <w:adjustRightInd w:val="0"/>
        <w:spacing w:after="0" w:line="240" w:lineRule="auto"/>
        <w:rPr>
          <w:rFonts w:ascii="Palatino Linotype" w:hAnsi="Palatino Linotype"/>
          <w:color w:val="000000" w:themeColor="text1"/>
          <w:sz w:val="20"/>
          <w:szCs w:val="20"/>
        </w:rPr>
      </w:pPr>
      <w:r>
        <w:rPr>
          <w:rFonts w:ascii="Palatino Linotype" w:hAnsi="Palatino Linotype"/>
          <w:color w:val="000000" w:themeColor="text1"/>
          <w:sz w:val="20"/>
          <w:szCs w:val="20"/>
          <w:vertAlign w:val="superscript"/>
          <w:lang w:val="en-US"/>
        </w:rPr>
        <w:t xml:space="preserve">2 </w:t>
      </w:r>
      <w:r w:rsidR="00E82B55">
        <w:rPr>
          <w:rFonts w:ascii="Palatino Linotype" w:hAnsi="Palatino Linotype"/>
          <w:color w:val="000000" w:themeColor="text1"/>
          <w:sz w:val="20"/>
          <w:szCs w:val="20"/>
        </w:rPr>
        <w:t>FEB, University of Jambi</w:t>
      </w:r>
      <w:r w:rsidR="00E82B55">
        <w:rPr>
          <w:rFonts w:ascii="Palatino Linotype" w:hAnsi="Palatino Linotype"/>
          <w:color w:val="000000" w:themeColor="text1"/>
          <w:sz w:val="20"/>
          <w:szCs w:val="20"/>
          <w:lang w:val="en-US"/>
        </w:rPr>
        <w:t xml:space="preserve">, </w:t>
      </w:r>
      <w:r w:rsidR="00E82B55">
        <w:rPr>
          <w:rFonts w:ascii="Palatino Linotype" w:hAnsi="Palatino Linotype"/>
          <w:color w:val="000000" w:themeColor="text1"/>
          <w:sz w:val="20"/>
          <w:szCs w:val="20"/>
        </w:rPr>
        <w:t>Jambi,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sidR="00A67903">
        <w:rPr>
          <w:rFonts w:ascii="Palatino Linotype" w:hAnsi="Palatino Linotype"/>
          <w:color w:val="000000" w:themeColor="text1"/>
          <w:sz w:val="20"/>
          <w:szCs w:val="20"/>
          <w:lang w:val="en-US"/>
        </w:rPr>
        <w:t xml:space="preserve">  (e-mail) </w:t>
      </w:r>
      <w:hyperlink r:id="rId11" w:history="1">
        <w:r w:rsidR="00551B35" w:rsidRPr="00B809B1">
          <w:rPr>
            <w:rStyle w:val="Hyperlink"/>
            <w:rFonts w:ascii="Palatino Linotype" w:hAnsi="Palatino Linotype"/>
            <w:sz w:val="20"/>
            <w:szCs w:val="20"/>
          </w:rPr>
          <w:t>rahmanurjanah@ymail.com</w:t>
        </w:r>
      </w:hyperlink>
      <w:r w:rsidR="00551B35">
        <w:rPr>
          <w:rFonts w:ascii="Palatino Linotype" w:hAnsi="Palatino Linotype"/>
          <w:color w:val="000000" w:themeColor="text1"/>
          <w:sz w:val="20"/>
          <w:szCs w:val="20"/>
        </w:rPr>
        <w:t xml:space="preserve"> </w:t>
      </w:r>
      <w:r w:rsidR="00A67903">
        <w:rPr>
          <w:rFonts w:ascii="Palatino Linotype" w:hAnsi="Palatino Linotype"/>
          <w:color w:val="000000" w:themeColor="text1"/>
          <w:sz w:val="20"/>
          <w:szCs w:val="20"/>
        </w:rPr>
        <w:t xml:space="preserve"> </w:t>
      </w:r>
    </w:p>
    <w:p w:rsidR="00077E67" w:rsidRDefault="00077E67">
      <w:pPr>
        <w:autoSpaceDE w:val="0"/>
        <w:autoSpaceDN w:val="0"/>
        <w:adjustRightInd w:val="0"/>
        <w:spacing w:after="0" w:line="360" w:lineRule="auto"/>
        <w:rPr>
          <w:rFonts w:ascii="Humanst521 BT" w:hAnsi="Humanst521 BT"/>
          <w:color w:val="000000" w:themeColor="text1"/>
          <w:sz w:val="20"/>
          <w:szCs w:val="24"/>
          <w:lang w:val="en-US"/>
        </w:rPr>
      </w:pPr>
    </w:p>
    <w:p w:rsidR="00077E67" w:rsidRDefault="0083239A">
      <w:pPr>
        <w:pStyle w:val="ListParagraph1"/>
        <w:spacing w:after="0" w:line="240" w:lineRule="auto"/>
        <w:ind w:left="1134" w:right="805"/>
        <w:jc w:val="both"/>
        <w:rPr>
          <w:rFonts w:ascii="Palatino Linotype" w:hAnsi="Palatino Linotype"/>
          <w:sz w:val="24"/>
          <w:szCs w:val="20"/>
        </w:rPr>
      </w:pPr>
      <w:r>
        <w:rPr>
          <w:rFonts w:ascii="Palatino Linotype" w:hAnsi="Palatino Linotype"/>
          <w:b/>
          <w:sz w:val="24"/>
          <w:szCs w:val="20"/>
        </w:rPr>
        <w:t>Abstr</w:t>
      </w:r>
      <w:r>
        <w:rPr>
          <w:rFonts w:ascii="Palatino Linotype" w:hAnsi="Palatino Linotype"/>
          <w:b/>
          <w:sz w:val="24"/>
          <w:szCs w:val="20"/>
          <w:lang w:val="en-US"/>
        </w:rPr>
        <w:t>act</w:t>
      </w:r>
    </w:p>
    <w:p w:rsidR="00077E67" w:rsidRPr="00551B35" w:rsidRDefault="00551B35">
      <w:pPr>
        <w:pStyle w:val="ListParagraph1"/>
        <w:spacing w:after="0" w:line="240" w:lineRule="auto"/>
        <w:ind w:left="1134" w:right="-46"/>
        <w:jc w:val="both"/>
        <w:rPr>
          <w:rFonts w:ascii="Palatino Linotype" w:hAnsi="Palatino Linotype"/>
          <w:color w:val="000000" w:themeColor="text1"/>
          <w:sz w:val="20"/>
          <w:szCs w:val="20"/>
        </w:rPr>
      </w:pPr>
      <w:r w:rsidRPr="00551B35">
        <w:rPr>
          <w:rFonts w:ascii="Palatino Linotype" w:hAnsi="Palatino Linotype"/>
          <w:sz w:val="20"/>
          <w:szCs w:val="20"/>
          <w:shd w:val="clear" w:color="auto" w:fill="F5F5F5"/>
        </w:rPr>
        <w:t>The research entitled the analysis of factors affecting the production structure in Sumatera economic period 2010-2016 aims to analyze the factors affecting the production structure in Sumatera economy and to examine the effect of population variables, HDI, Special Allocation Fund (SAF)</w:t>
      </w:r>
      <w:commentRangeStart w:id="1"/>
      <w:r w:rsidRPr="00551B35">
        <w:rPr>
          <w:rFonts w:ascii="Palatino Linotype" w:hAnsi="Palatino Linotype"/>
          <w:sz w:val="20"/>
          <w:szCs w:val="20"/>
          <w:shd w:val="clear" w:color="auto" w:fill="F5F5F5"/>
        </w:rPr>
        <w:t>,Income percapita (YCapita), FDI, Domestic Investment</w:t>
      </w:r>
      <w:commentRangeEnd w:id="1"/>
      <w:r w:rsidRPr="00551B35">
        <w:rPr>
          <w:rStyle w:val="CommentReference"/>
          <w:rFonts w:ascii="Palatino Linotype" w:hAnsi="Palatino Linotype"/>
          <w:sz w:val="20"/>
          <w:szCs w:val="20"/>
        </w:rPr>
        <w:commentReference w:id="1"/>
      </w:r>
      <w:r w:rsidRPr="00551B35">
        <w:rPr>
          <w:rFonts w:ascii="Palatino Linotype" w:hAnsi="Palatino Linotype"/>
          <w:sz w:val="20"/>
          <w:szCs w:val="20"/>
          <w:shd w:val="clear" w:color="auto" w:fill="F5F5F5"/>
        </w:rPr>
        <w:t>(DI) and Exports to services sector, primary sector, secondary sector and utility sector. Quantitative tool used is panel data regression model. The results show that these variables are generally less significant in terms of the primary sectors, utilities and secondary sectors. While the service sector, the influence of these variables is significant. It is recommended that the direction of economic development of Sumatera sector be reviewed.</w:t>
      </w:r>
    </w:p>
    <w:p w:rsidR="00077E67" w:rsidRDefault="00077E67">
      <w:pPr>
        <w:spacing w:after="0" w:line="240" w:lineRule="auto"/>
        <w:ind w:right="522"/>
        <w:jc w:val="both"/>
        <w:rPr>
          <w:rFonts w:ascii="Palatino Linotype" w:hAnsi="Palatino Linotype"/>
          <w:color w:val="000000" w:themeColor="text1"/>
          <w:sz w:val="20"/>
          <w:szCs w:val="20"/>
          <w:lang w:val="en-US"/>
        </w:rPr>
      </w:pPr>
    </w:p>
    <w:p w:rsidR="00077E67" w:rsidRDefault="0083239A">
      <w:pPr>
        <w:pStyle w:val="ListParagraph1"/>
        <w:spacing w:after="0" w:line="240" w:lineRule="auto"/>
        <w:ind w:left="1134" w:right="-46"/>
        <w:jc w:val="both"/>
        <w:rPr>
          <w:rFonts w:ascii="Palatino Linotype" w:hAnsi="Palatino Linotype"/>
          <w:color w:val="000000" w:themeColor="text1"/>
          <w:sz w:val="20"/>
          <w:szCs w:val="20"/>
        </w:rPr>
      </w:pPr>
      <w:r>
        <w:rPr>
          <w:rFonts w:ascii="Palatino Linotype" w:hAnsi="Palatino Linotype"/>
          <w:b/>
          <w:sz w:val="24"/>
          <w:szCs w:val="20"/>
        </w:rPr>
        <w:t>Keyword</w:t>
      </w:r>
      <w:r>
        <w:rPr>
          <w:rFonts w:ascii="Palatino Linotype" w:hAnsi="Palatino Linotype"/>
          <w:b/>
          <w:sz w:val="24"/>
          <w:szCs w:val="20"/>
          <w:lang w:val="en-US"/>
        </w:rPr>
        <w:t>s</w:t>
      </w:r>
      <w:r>
        <w:rPr>
          <w:rFonts w:ascii="Palatino Linotype" w:hAnsi="Palatino Linotype"/>
          <w:sz w:val="20"/>
          <w:szCs w:val="20"/>
        </w:rPr>
        <w:t>:</w:t>
      </w:r>
      <w:r w:rsidR="00551B35">
        <w:rPr>
          <w:rFonts w:ascii="Palatino Linotype" w:hAnsi="Palatino Linotype"/>
          <w:color w:val="000000" w:themeColor="text1"/>
          <w:sz w:val="20"/>
          <w:szCs w:val="20"/>
        </w:rPr>
        <w:t>Structural Transformation, Economic Growth</w:t>
      </w:r>
    </w:p>
    <w:p w:rsidR="00077E67" w:rsidRDefault="00077E67">
      <w:pPr>
        <w:pStyle w:val="ListParagraph1"/>
        <w:spacing w:after="0" w:line="240" w:lineRule="auto"/>
        <w:ind w:left="1134" w:right="1088"/>
        <w:jc w:val="both"/>
        <w:rPr>
          <w:rFonts w:ascii="Palatino Linotype" w:hAnsi="Palatino Linotype"/>
          <w:b/>
          <w:sz w:val="20"/>
          <w:szCs w:val="20"/>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Introduction</w:t>
      </w:r>
    </w:p>
    <w:p w:rsidR="00663CB8" w:rsidRPr="00551B35" w:rsidRDefault="00551B35" w:rsidP="00663CB8">
      <w:pPr>
        <w:pStyle w:val="ListParagraph"/>
        <w:ind w:left="0" w:firstLine="720"/>
        <w:jc w:val="both"/>
        <w:rPr>
          <w:rFonts w:ascii="Palatino Linotype" w:hAnsi="Palatino Linotype"/>
          <w:sz w:val="20"/>
          <w:szCs w:val="20"/>
          <w:lang w:val="id-ID"/>
        </w:rPr>
      </w:pPr>
      <w:r w:rsidRPr="00551B35">
        <w:rPr>
          <w:rFonts w:ascii="Palatino Linotype" w:eastAsiaTheme="minorEastAsia" w:hAnsi="Palatino Linotype"/>
          <w:noProof/>
          <w:sz w:val="20"/>
          <w:szCs w:val="20"/>
          <w:lang w:val="id-ID"/>
        </w:rPr>
        <w:t>The economy of 10 provinces in Sumatra has been quite encouraging. It can be seen from the growth of agriculture sector, manufacturing industry sector, mining sector and trade, hotel and restaurant sector with contribution of 22.27 percent, 20.24 percent, 15.95 percent and 14.86 percent respectively, meanwhile in the same period the average economic growth rate for the province in Sumatra of 5.82 percent is lower than the national economic growth rate which in the same period grew by 6.32 percent (</w:t>
      </w:r>
      <w:r w:rsidRPr="00551B35">
        <w:rPr>
          <w:rFonts w:ascii="Palatino Linotype" w:eastAsiaTheme="minorEastAsia" w:hAnsi="Palatino Linotype"/>
          <w:noProof/>
          <w:sz w:val="20"/>
          <w:szCs w:val="20"/>
        </w:rPr>
        <w:t xml:space="preserve">National Development Planning Agency of The Republic of Indonesia, </w:t>
      </w:r>
      <w:r w:rsidRPr="00551B35">
        <w:rPr>
          <w:rFonts w:ascii="Palatino Linotype" w:eastAsiaTheme="minorEastAsia" w:hAnsi="Palatino Linotype"/>
          <w:noProof/>
          <w:sz w:val="20"/>
          <w:szCs w:val="20"/>
          <w:lang w:val="id-ID"/>
        </w:rPr>
        <w:t>Regional Development In Figures, 2012).</w:t>
      </w:r>
    </w:p>
    <w:p w:rsidR="00551B35" w:rsidRDefault="00551B35" w:rsidP="00663CB8">
      <w:pPr>
        <w:pStyle w:val="ListParagraph"/>
        <w:ind w:left="0" w:firstLine="720"/>
        <w:jc w:val="both"/>
        <w:rPr>
          <w:rFonts w:ascii="Palatino Linotype" w:eastAsiaTheme="minorEastAsia" w:hAnsi="Palatino Linotype"/>
          <w:noProof/>
          <w:sz w:val="20"/>
          <w:szCs w:val="20"/>
          <w:lang w:val="id-ID"/>
        </w:rPr>
      </w:pPr>
      <w:r w:rsidRPr="00551B35">
        <w:rPr>
          <w:rFonts w:ascii="Palatino Linotype" w:eastAsiaTheme="minorEastAsia" w:hAnsi="Palatino Linotype"/>
          <w:noProof/>
          <w:sz w:val="20"/>
          <w:szCs w:val="20"/>
          <w:lang w:val="id-ID"/>
        </w:rPr>
        <w:t>Nevertheless, during the last 5 years the economy of 10 provinces in Sumatra has decreased. This is due to the decline in prices of some primary commodities such as rubber, palm oil and coal which has been the mainstay of Sumatra's economy. The decline in commodity prices is very influential on the economic growth performance of Sumatra which in turn will also affect the economic structure of Sumatra both in the short term and in the long term. Conceptionally, the fluctuation impact of macroeconomic variables will be seen from the aspect of allocation, distribution aspect, accumulation aspect, and demography aspect.According Kuznets, Chenery and Syrquin there are several variables that affect the changes of economic structure that is the number of population, income per capita, invest</w:t>
      </w:r>
      <w:r>
        <w:rPr>
          <w:rFonts w:ascii="Palatino Linotype" w:eastAsiaTheme="minorEastAsia" w:hAnsi="Palatino Linotype"/>
          <w:noProof/>
          <w:sz w:val="20"/>
          <w:szCs w:val="20"/>
          <w:lang w:val="id-ID"/>
        </w:rPr>
        <w:t>ment, foreign debt and exports.</w:t>
      </w:r>
    </w:p>
    <w:p w:rsidR="00663CB8" w:rsidRPr="00663CB8" w:rsidRDefault="00551B35" w:rsidP="00663CB8">
      <w:pPr>
        <w:pStyle w:val="ListParagraph"/>
        <w:ind w:left="0" w:firstLine="720"/>
        <w:jc w:val="both"/>
        <w:rPr>
          <w:rFonts w:ascii="Palatino Linotype" w:hAnsi="Palatino Linotype"/>
          <w:sz w:val="20"/>
          <w:szCs w:val="20"/>
          <w:lang w:val="id-ID"/>
        </w:rPr>
      </w:pPr>
      <w:r w:rsidRPr="00551B35">
        <w:rPr>
          <w:rFonts w:ascii="Palatino Linotype" w:eastAsiaTheme="minorEastAsia" w:hAnsi="Palatino Linotype"/>
          <w:noProof/>
          <w:sz w:val="20"/>
          <w:szCs w:val="20"/>
          <w:lang w:val="id-ID"/>
        </w:rPr>
        <w:t xml:space="preserve">The interaction of these variables in term is very influential on changes in economic structure. In relation to the above opinion, the researcher wants to study the influence of macro economic variables on the economic performance of the region especially viewed from the production side. </w:t>
      </w:r>
      <w:r w:rsidRPr="00551B35">
        <w:rPr>
          <w:rFonts w:ascii="Palatino Linotype" w:eastAsiaTheme="minorEastAsia" w:hAnsi="Palatino Linotype"/>
          <w:noProof/>
          <w:sz w:val="20"/>
          <w:szCs w:val="20"/>
        </w:rPr>
        <w:t xml:space="preserve">According to background, the problems of this research  are what is </w:t>
      </w:r>
      <w:r w:rsidRPr="00551B35">
        <w:rPr>
          <w:rFonts w:ascii="Palatino Linotype" w:eastAsiaTheme="minorEastAsia" w:hAnsi="Palatino Linotype"/>
          <w:noProof/>
          <w:sz w:val="20"/>
          <w:szCs w:val="20"/>
          <w:lang w:val="id-ID"/>
        </w:rPr>
        <w:t xml:space="preserve">pattern of changes in the production structure of the Sumatran economy seen from the allocation, accumulation, distribution and demography process, and How big is the influence of population variables, per-capita GRDP, </w:t>
      </w:r>
      <w:r w:rsidRPr="00551B35">
        <w:rPr>
          <w:rFonts w:ascii="Palatino Linotype" w:eastAsiaTheme="minorEastAsia" w:hAnsi="Palatino Linotype"/>
          <w:noProof/>
          <w:sz w:val="20"/>
          <w:szCs w:val="20"/>
          <w:lang w:val="id-ID"/>
        </w:rPr>
        <w:lastRenderedPageBreak/>
        <w:t>Human Development Index (IPM), Special Allocation Fund (</w:t>
      </w:r>
      <w:r w:rsidRPr="00551B35">
        <w:rPr>
          <w:rFonts w:ascii="Palatino Linotype" w:eastAsiaTheme="minorEastAsia" w:hAnsi="Palatino Linotype"/>
          <w:noProof/>
          <w:sz w:val="20"/>
          <w:szCs w:val="20"/>
        </w:rPr>
        <w:t>SAF</w:t>
      </w:r>
      <w:r w:rsidRPr="00551B35">
        <w:rPr>
          <w:rFonts w:ascii="Palatino Linotype" w:eastAsiaTheme="minorEastAsia" w:hAnsi="Palatino Linotype"/>
          <w:noProof/>
          <w:sz w:val="20"/>
          <w:szCs w:val="20"/>
          <w:lang w:val="id-ID"/>
        </w:rPr>
        <w:t>), Domestic Investment (</w:t>
      </w:r>
      <w:r w:rsidRPr="00551B35">
        <w:rPr>
          <w:rFonts w:ascii="Palatino Linotype" w:eastAsiaTheme="minorEastAsia" w:hAnsi="Palatino Linotype"/>
          <w:noProof/>
          <w:sz w:val="20"/>
          <w:szCs w:val="20"/>
        </w:rPr>
        <w:t>DI</w:t>
      </w:r>
      <w:r w:rsidRPr="00551B35">
        <w:rPr>
          <w:rFonts w:ascii="Palatino Linotype" w:eastAsiaTheme="minorEastAsia" w:hAnsi="Palatino Linotype"/>
          <w:noProof/>
          <w:sz w:val="20"/>
          <w:szCs w:val="20"/>
          <w:lang w:val="id-ID"/>
        </w:rPr>
        <w:t>), Foreign Investment (</w:t>
      </w:r>
      <w:r w:rsidRPr="00551B35">
        <w:rPr>
          <w:rFonts w:ascii="Palatino Linotype" w:eastAsiaTheme="minorEastAsia" w:hAnsi="Palatino Linotype"/>
          <w:noProof/>
          <w:sz w:val="20"/>
          <w:szCs w:val="20"/>
        </w:rPr>
        <w:t>FDI</w:t>
      </w:r>
      <w:r w:rsidRPr="00551B35">
        <w:rPr>
          <w:rFonts w:ascii="Palatino Linotype" w:eastAsiaTheme="minorEastAsia" w:hAnsi="Palatino Linotype"/>
          <w:noProof/>
          <w:sz w:val="20"/>
          <w:szCs w:val="20"/>
          <w:lang w:val="id-ID"/>
        </w:rPr>
        <w:t>) and export to the production structure of every province in Sumat</w:t>
      </w:r>
      <w:r w:rsidRPr="00551B35">
        <w:rPr>
          <w:rFonts w:ascii="Palatino Linotype" w:eastAsiaTheme="minorEastAsia" w:hAnsi="Palatino Linotype"/>
          <w:noProof/>
          <w:sz w:val="20"/>
          <w:szCs w:val="20"/>
        </w:rPr>
        <w:t>e</w:t>
      </w:r>
      <w:r w:rsidRPr="00551B35">
        <w:rPr>
          <w:rFonts w:ascii="Palatino Linotype" w:eastAsiaTheme="minorEastAsia" w:hAnsi="Palatino Linotype"/>
          <w:noProof/>
          <w:sz w:val="20"/>
          <w:szCs w:val="20"/>
          <w:lang w:val="id-ID"/>
        </w:rPr>
        <w:t>ra?</w:t>
      </w:r>
    </w:p>
    <w:p w:rsidR="00077E67" w:rsidRPr="00663CB8" w:rsidRDefault="00077E67" w:rsidP="00565EAA">
      <w:pPr>
        <w:spacing w:after="0" w:line="240" w:lineRule="auto"/>
        <w:ind w:firstLine="720"/>
        <w:jc w:val="both"/>
        <w:rPr>
          <w:rFonts w:ascii="Palatino Linotype" w:hAnsi="Palatino Linotype"/>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Method</w:t>
      </w:r>
    </w:p>
    <w:p w:rsidR="00C86D1E" w:rsidRPr="00C86D1E" w:rsidRDefault="00551B35" w:rsidP="00C86D1E">
      <w:pPr>
        <w:spacing w:after="120" w:line="240" w:lineRule="auto"/>
        <w:jc w:val="both"/>
        <w:rPr>
          <w:rFonts w:ascii="Palatino Linotype" w:hAnsi="Palatino Linotype" w:cstheme="minorHAnsi"/>
          <w:b/>
          <w:sz w:val="20"/>
          <w:szCs w:val="24"/>
        </w:rPr>
      </w:pPr>
      <w:r>
        <w:rPr>
          <w:rFonts w:ascii="Palatino Linotype" w:hAnsi="Palatino Linotype" w:cstheme="minorHAnsi"/>
          <w:b/>
          <w:sz w:val="20"/>
          <w:szCs w:val="24"/>
        </w:rPr>
        <w:t>Data Sources</w:t>
      </w:r>
    </w:p>
    <w:p w:rsidR="00551B35" w:rsidRPr="00FA23C3" w:rsidRDefault="00551B35" w:rsidP="00551B35">
      <w:pPr>
        <w:pStyle w:val="NoSpacing"/>
        <w:ind w:firstLine="720"/>
        <w:jc w:val="both"/>
        <w:rPr>
          <w:rFonts w:ascii="Palatino Linotype" w:hAnsi="Palatino Linotype" w:cs="Times New Roman"/>
          <w:b/>
          <w:sz w:val="20"/>
          <w:szCs w:val="20"/>
        </w:rPr>
      </w:pPr>
      <w:r w:rsidRPr="00FA23C3">
        <w:rPr>
          <w:rFonts w:ascii="Palatino Linotype" w:hAnsi="Palatino Linotype" w:cs="Times New Roman"/>
          <w:sz w:val="20"/>
          <w:szCs w:val="20"/>
        </w:rPr>
        <w:t>The data used in this study consisted mostly of secondary data obtained from several relevant agencies such as Bank Indonesia, especially the Regional Economic Research (KER), the annual Economic Report of Indonesia, from the National Development Planning Agency (BAPPENAS), the Central Bureau of Statistics (BPS) on aggregate figures of GDP, GRDP, Regional Development In Figures (PDDA), BPS Strategic Data, Indonesian Statistics and Quarterly Reports on the Indonesian Economy periodically published by the Central Bureau of Statistics (BPS).The type of data required in this study is</w:t>
      </w:r>
    </w:p>
    <w:p w:rsidR="00FA23C3" w:rsidRDefault="00551B35" w:rsidP="00FA23C3">
      <w:pPr>
        <w:pStyle w:val="NoSpacing"/>
        <w:numPr>
          <w:ilvl w:val="0"/>
          <w:numId w:val="8"/>
        </w:numPr>
        <w:tabs>
          <w:tab w:val="left" w:pos="990"/>
        </w:tabs>
        <w:jc w:val="both"/>
        <w:rPr>
          <w:rFonts w:ascii="Palatino Linotype" w:hAnsi="Palatino Linotype" w:cs="Times New Roman"/>
          <w:sz w:val="20"/>
          <w:szCs w:val="20"/>
          <w:lang w:val="id-ID"/>
        </w:rPr>
      </w:pPr>
      <w:r w:rsidRPr="00FA23C3">
        <w:rPr>
          <w:rFonts w:ascii="Palatino Linotype" w:hAnsi="Palatino Linotype" w:cs="Times New Roman"/>
          <w:sz w:val="20"/>
          <w:szCs w:val="20"/>
        </w:rPr>
        <w:t>Y/capita or GDRP per capita data of provinces in Sumatra</w:t>
      </w:r>
      <w:r w:rsidRPr="00FA23C3">
        <w:rPr>
          <w:rFonts w:ascii="Palatino Linotype" w:hAnsi="Palatino Linotype" w:cs="Times New Roman"/>
          <w:sz w:val="20"/>
          <w:szCs w:val="20"/>
          <w:lang w:val="id-ID"/>
        </w:rPr>
        <w:t>.</w:t>
      </w:r>
    </w:p>
    <w:p w:rsidR="00FA23C3" w:rsidRDefault="00551B35" w:rsidP="00FA23C3">
      <w:pPr>
        <w:pStyle w:val="NoSpacing"/>
        <w:numPr>
          <w:ilvl w:val="0"/>
          <w:numId w:val="8"/>
        </w:numPr>
        <w:tabs>
          <w:tab w:val="left" w:pos="990"/>
        </w:tabs>
        <w:jc w:val="both"/>
        <w:rPr>
          <w:rFonts w:ascii="Palatino Linotype" w:hAnsi="Palatino Linotype" w:cs="Times New Roman"/>
          <w:sz w:val="20"/>
          <w:szCs w:val="20"/>
          <w:lang w:val="id-ID"/>
        </w:rPr>
      </w:pPr>
      <w:r w:rsidRPr="00FA23C3">
        <w:rPr>
          <w:rFonts w:ascii="Palatino Linotype" w:hAnsi="Palatino Linotype" w:cs="Times New Roman"/>
          <w:sz w:val="20"/>
          <w:szCs w:val="20"/>
        </w:rPr>
        <w:t>PDRB data of the provinces in Sumatra according to constant prices and prices apply based on industrial origin or by sectors</w:t>
      </w:r>
    </w:p>
    <w:p w:rsidR="00FA23C3" w:rsidRDefault="00551B35" w:rsidP="00FA23C3">
      <w:pPr>
        <w:pStyle w:val="NoSpacing"/>
        <w:numPr>
          <w:ilvl w:val="0"/>
          <w:numId w:val="8"/>
        </w:numPr>
        <w:tabs>
          <w:tab w:val="left" w:pos="990"/>
        </w:tabs>
        <w:jc w:val="both"/>
        <w:rPr>
          <w:rFonts w:ascii="Palatino Linotype" w:hAnsi="Palatino Linotype" w:cs="Times New Roman"/>
          <w:sz w:val="20"/>
          <w:szCs w:val="20"/>
          <w:lang w:val="id-ID"/>
        </w:rPr>
      </w:pPr>
      <w:r w:rsidRPr="00FA23C3">
        <w:rPr>
          <w:rFonts w:ascii="Palatino Linotype" w:hAnsi="Palatino Linotype" w:cs="Times New Roman"/>
          <w:sz w:val="20"/>
          <w:szCs w:val="20"/>
        </w:rPr>
        <w:t>Data of Special Allocation Funds already distributed to all provinces in Sumatra.</w:t>
      </w:r>
    </w:p>
    <w:p w:rsidR="00FA23C3" w:rsidRDefault="00551B35" w:rsidP="00FA23C3">
      <w:pPr>
        <w:pStyle w:val="NoSpacing"/>
        <w:numPr>
          <w:ilvl w:val="0"/>
          <w:numId w:val="8"/>
        </w:numPr>
        <w:tabs>
          <w:tab w:val="left" w:pos="990"/>
        </w:tabs>
        <w:jc w:val="both"/>
        <w:rPr>
          <w:rFonts w:ascii="Palatino Linotype" w:hAnsi="Palatino Linotype" w:cs="Times New Roman"/>
          <w:sz w:val="20"/>
          <w:szCs w:val="20"/>
          <w:lang w:val="id-ID"/>
        </w:rPr>
      </w:pPr>
      <w:r w:rsidRPr="00FA23C3">
        <w:rPr>
          <w:rFonts w:ascii="Palatino Linotype" w:hAnsi="Palatino Linotype" w:cs="Times New Roman"/>
          <w:sz w:val="20"/>
          <w:szCs w:val="20"/>
        </w:rPr>
        <w:t>Data Index of human development of provinces in Sumatra.</w:t>
      </w:r>
    </w:p>
    <w:p w:rsidR="00FA23C3" w:rsidRDefault="00551B35" w:rsidP="00FA23C3">
      <w:pPr>
        <w:pStyle w:val="NoSpacing"/>
        <w:numPr>
          <w:ilvl w:val="0"/>
          <w:numId w:val="8"/>
        </w:numPr>
        <w:tabs>
          <w:tab w:val="left" w:pos="990"/>
        </w:tabs>
        <w:jc w:val="both"/>
        <w:rPr>
          <w:rFonts w:ascii="Palatino Linotype" w:hAnsi="Palatino Linotype" w:cs="Times New Roman"/>
          <w:sz w:val="20"/>
          <w:szCs w:val="20"/>
          <w:lang w:val="id-ID"/>
        </w:rPr>
      </w:pPr>
      <w:r w:rsidRPr="00FA23C3">
        <w:rPr>
          <w:rFonts w:ascii="Palatino Linotype" w:hAnsi="Palatino Linotype" w:cs="Times New Roman"/>
          <w:sz w:val="20"/>
          <w:szCs w:val="20"/>
        </w:rPr>
        <w:t>Export data of provinces in Sumatra.</w:t>
      </w:r>
    </w:p>
    <w:p w:rsidR="00FA23C3" w:rsidRDefault="00551B35" w:rsidP="00FA23C3">
      <w:pPr>
        <w:pStyle w:val="NoSpacing"/>
        <w:numPr>
          <w:ilvl w:val="0"/>
          <w:numId w:val="8"/>
        </w:numPr>
        <w:tabs>
          <w:tab w:val="left" w:pos="990"/>
        </w:tabs>
        <w:jc w:val="both"/>
        <w:rPr>
          <w:rFonts w:ascii="Palatino Linotype" w:hAnsi="Palatino Linotype" w:cs="Times New Roman"/>
          <w:sz w:val="20"/>
          <w:szCs w:val="20"/>
          <w:lang w:val="id-ID"/>
        </w:rPr>
      </w:pPr>
      <w:r w:rsidRPr="00FA23C3">
        <w:rPr>
          <w:rFonts w:ascii="Palatino Linotype" w:hAnsi="Palatino Linotype" w:cs="Times New Roman"/>
          <w:sz w:val="20"/>
          <w:szCs w:val="20"/>
        </w:rPr>
        <w:t>Domestic Investment Data (DI) and Foreign Investment (FDI) of provinces in Sumatra.</w:t>
      </w:r>
    </w:p>
    <w:p w:rsidR="00551B35" w:rsidRPr="00FA23C3" w:rsidRDefault="00551B35" w:rsidP="00FA23C3">
      <w:pPr>
        <w:pStyle w:val="NoSpacing"/>
        <w:numPr>
          <w:ilvl w:val="0"/>
          <w:numId w:val="8"/>
        </w:numPr>
        <w:tabs>
          <w:tab w:val="left" w:pos="990"/>
        </w:tabs>
        <w:jc w:val="both"/>
        <w:rPr>
          <w:rFonts w:ascii="Palatino Linotype" w:hAnsi="Palatino Linotype" w:cs="Times New Roman"/>
          <w:sz w:val="20"/>
          <w:szCs w:val="20"/>
          <w:lang w:val="id-ID"/>
        </w:rPr>
      </w:pPr>
      <w:r w:rsidRPr="00FA23C3">
        <w:rPr>
          <w:rFonts w:ascii="Palatino Linotype" w:hAnsi="Palatino Linotype" w:cs="Times New Roman"/>
          <w:sz w:val="20"/>
          <w:szCs w:val="20"/>
        </w:rPr>
        <w:t xml:space="preserve">Number of laborers working by sector, </w:t>
      </w:r>
    </w:p>
    <w:p w:rsidR="00077E67" w:rsidRDefault="00FA23C3" w:rsidP="00FA23C3">
      <w:pPr>
        <w:tabs>
          <w:tab w:val="left" w:pos="709"/>
        </w:tabs>
        <w:spacing w:line="240" w:lineRule="auto"/>
        <w:jc w:val="both"/>
        <w:rPr>
          <w:rFonts w:ascii="Palatino Linotype" w:hAnsi="Palatino Linotype"/>
          <w:sz w:val="20"/>
        </w:rPr>
      </w:pPr>
      <w:r>
        <w:rPr>
          <w:rFonts w:ascii="Palatino Linotype" w:hAnsi="Palatino Linotype"/>
          <w:sz w:val="20"/>
          <w:szCs w:val="20"/>
        </w:rPr>
        <w:tab/>
      </w:r>
      <w:r w:rsidR="00551B35" w:rsidRPr="00FA23C3">
        <w:rPr>
          <w:rFonts w:ascii="Palatino Linotype" w:hAnsi="Palatino Linotype"/>
          <w:sz w:val="20"/>
          <w:szCs w:val="20"/>
        </w:rPr>
        <w:t>The above data were collected from 2000 to 2015 as well as supporting data such as Indonesia's GDP, Indonesia's economic growth rate, total export-import of goods (including oil and gas), total realized PMDNs, employment data working according to sector and education level.</w:t>
      </w:r>
    </w:p>
    <w:p w:rsidR="00565EAA" w:rsidRPr="00C86D1E" w:rsidRDefault="00565EAA" w:rsidP="00565EAA">
      <w:pPr>
        <w:spacing w:after="120" w:line="240" w:lineRule="auto"/>
        <w:jc w:val="both"/>
        <w:rPr>
          <w:rFonts w:ascii="Palatino Linotype" w:hAnsi="Palatino Linotype" w:cstheme="minorHAnsi"/>
          <w:b/>
          <w:sz w:val="20"/>
          <w:szCs w:val="24"/>
        </w:rPr>
      </w:pPr>
      <w:r>
        <w:rPr>
          <w:rFonts w:ascii="Palatino Linotype" w:hAnsi="Palatino Linotype" w:cstheme="minorHAnsi"/>
          <w:b/>
          <w:sz w:val="20"/>
          <w:szCs w:val="24"/>
        </w:rPr>
        <w:t xml:space="preserve">Data </w:t>
      </w:r>
      <w:r w:rsidR="00FA23C3">
        <w:rPr>
          <w:rFonts w:ascii="Palatino Linotype" w:hAnsi="Palatino Linotype" w:cstheme="minorHAnsi"/>
          <w:b/>
          <w:sz w:val="20"/>
          <w:szCs w:val="24"/>
        </w:rPr>
        <w:t>Analysis Method</w:t>
      </w:r>
    </w:p>
    <w:p w:rsidR="00FA23C3" w:rsidRPr="009921CB" w:rsidRDefault="00FA23C3" w:rsidP="009921CB">
      <w:pPr>
        <w:pStyle w:val="NoSpacing"/>
        <w:ind w:firstLine="709"/>
        <w:jc w:val="both"/>
        <w:rPr>
          <w:rFonts w:ascii="Palatino Linotype" w:hAnsi="Palatino Linotype" w:cs="Times New Roman"/>
          <w:sz w:val="20"/>
          <w:szCs w:val="20"/>
          <w:lang w:val="id-ID"/>
        </w:rPr>
      </w:pPr>
      <w:r w:rsidRPr="009921CB">
        <w:rPr>
          <w:rFonts w:ascii="Palatino Linotype" w:hAnsi="Palatino Linotype" w:cs="Times New Roman"/>
          <w:sz w:val="20"/>
          <w:szCs w:val="20"/>
        </w:rPr>
        <w:t>Analysis method used in this research is qualitative data analysis method, and method of quantitative data analysis.</w:t>
      </w:r>
      <w:r w:rsidR="009921CB">
        <w:rPr>
          <w:rFonts w:ascii="Palatino Linotype" w:hAnsi="Palatino Linotype" w:cs="Times New Roman"/>
          <w:sz w:val="20"/>
          <w:szCs w:val="20"/>
          <w:lang w:val="id-ID"/>
        </w:rPr>
        <w:t xml:space="preserve"> </w:t>
      </w:r>
      <w:r w:rsidRPr="009921CB">
        <w:rPr>
          <w:rFonts w:ascii="Palatino Linotype" w:hAnsi="Palatino Linotype" w:cs="Times New Roman"/>
          <w:sz w:val="20"/>
          <w:szCs w:val="20"/>
        </w:rPr>
        <w:t>Technically the sectoral groupings contained in GRDP are divided into 4 main sectors including:</w:t>
      </w:r>
    </w:p>
    <w:p w:rsidR="009921CB" w:rsidRDefault="00FA23C3" w:rsidP="009921CB">
      <w:pPr>
        <w:pStyle w:val="NoSpacing"/>
        <w:numPr>
          <w:ilvl w:val="0"/>
          <w:numId w:val="9"/>
        </w:numPr>
        <w:tabs>
          <w:tab w:val="left" w:pos="990"/>
          <w:tab w:val="left" w:pos="1260"/>
        </w:tabs>
        <w:jc w:val="both"/>
        <w:rPr>
          <w:rFonts w:ascii="Palatino Linotype" w:hAnsi="Palatino Linotype" w:cs="Times New Roman"/>
          <w:sz w:val="20"/>
          <w:szCs w:val="20"/>
          <w:lang w:val="id-ID"/>
        </w:rPr>
      </w:pPr>
      <w:r w:rsidRPr="009921CB">
        <w:rPr>
          <w:rFonts w:ascii="Palatino Linotype" w:hAnsi="Palatino Linotype" w:cs="Times New Roman"/>
          <w:sz w:val="20"/>
          <w:szCs w:val="20"/>
        </w:rPr>
        <w:t>Primary sector (primary sector) consisting of agriculture sector and mining and quarrying sector.</w:t>
      </w:r>
    </w:p>
    <w:p w:rsidR="009921CB" w:rsidRDefault="00FA23C3" w:rsidP="009921CB">
      <w:pPr>
        <w:pStyle w:val="NoSpacing"/>
        <w:numPr>
          <w:ilvl w:val="0"/>
          <w:numId w:val="9"/>
        </w:numPr>
        <w:tabs>
          <w:tab w:val="left" w:pos="990"/>
          <w:tab w:val="left" w:pos="1260"/>
        </w:tabs>
        <w:jc w:val="both"/>
        <w:rPr>
          <w:rFonts w:ascii="Palatino Linotype" w:hAnsi="Palatino Linotype" w:cs="Times New Roman"/>
          <w:sz w:val="20"/>
          <w:szCs w:val="20"/>
          <w:lang w:val="id-ID"/>
        </w:rPr>
      </w:pPr>
      <w:r w:rsidRPr="009921CB">
        <w:rPr>
          <w:rFonts w:ascii="Palatino Linotype" w:hAnsi="Palatino Linotype" w:cs="Times New Roman"/>
          <w:sz w:val="20"/>
          <w:szCs w:val="20"/>
        </w:rPr>
        <w:t>Industrial sectors (secondary sectors) consisting of several sub-sectors including manufacturing industry sector (including), including, and building sector (construction).</w:t>
      </w:r>
    </w:p>
    <w:p w:rsidR="009921CB" w:rsidRDefault="00FA23C3" w:rsidP="009921CB">
      <w:pPr>
        <w:pStyle w:val="NoSpacing"/>
        <w:numPr>
          <w:ilvl w:val="0"/>
          <w:numId w:val="9"/>
        </w:numPr>
        <w:tabs>
          <w:tab w:val="left" w:pos="990"/>
          <w:tab w:val="left" w:pos="1260"/>
        </w:tabs>
        <w:jc w:val="both"/>
        <w:rPr>
          <w:rFonts w:ascii="Palatino Linotype" w:hAnsi="Palatino Linotype" w:cs="Times New Roman"/>
          <w:sz w:val="20"/>
          <w:szCs w:val="20"/>
          <w:lang w:val="id-ID"/>
        </w:rPr>
      </w:pPr>
      <w:r w:rsidRPr="009921CB">
        <w:rPr>
          <w:rFonts w:ascii="Palatino Linotype" w:hAnsi="Palatino Linotype" w:cs="Times New Roman"/>
          <w:sz w:val="20"/>
          <w:szCs w:val="20"/>
        </w:rPr>
        <w:t>Utility Sector consisting of Electricity, Gas and Water Supply, Hotel and Restaurant Trade, and Transportation and Communication.</w:t>
      </w:r>
    </w:p>
    <w:p w:rsidR="00FA23C3" w:rsidRPr="009921CB" w:rsidRDefault="00FA23C3" w:rsidP="009921CB">
      <w:pPr>
        <w:pStyle w:val="NoSpacing"/>
        <w:numPr>
          <w:ilvl w:val="0"/>
          <w:numId w:val="9"/>
        </w:numPr>
        <w:tabs>
          <w:tab w:val="left" w:pos="990"/>
          <w:tab w:val="left" w:pos="1260"/>
        </w:tabs>
        <w:jc w:val="both"/>
        <w:rPr>
          <w:rFonts w:ascii="Palatino Linotype" w:hAnsi="Palatino Linotype" w:cs="Times New Roman"/>
          <w:sz w:val="20"/>
          <w:szCs w:val="20"/>
          <w:lang w:val="id-ID"/>
        </w:rPr>
      </w:pPr>
      <w:r w:rsidRPr="009921CB">
        <w:rPr>
          <w:rFonts w:ascii="Palatino Linotype" w:hAnsi="Palatino Linotype" w:cs="Times New Roman"/>
          <w:sz w:val="20"/>
          <w:szCs w:val="20"/>
        </w:rPr>
        <w:t>The service sector (tertiary sector) consisting of sectors including the financial sector, real estate banking and corporate services.</w:t>
      </w:r>
    </w:p>
    <w:p w:rsidR="00565EAA" w:rsidRDefault="00FA23C3" w:rsidP="00FA23C3">
      <w:pPr>
        <w:spacing w:after="120" w:line="240" w:lineRule="auto"/>
        <w:ind w:firstLine="720"/>
        <w:jc w:val="both"/>
        <w:rPr>
          <w:rFonts w:ascii="Palatino Linotype" w:hAnsi="Palatino Linotype"/>
          <w:noProof/>
          <w:sz w:val="20"/>
          <w:szCs w:val="20"/>
        </w:rPr>
      </w:pPr>
      <w:r w:rsidRPr="009921CB">
        <w:rPr>
          <w:rFonts w:ascii="Palatino Linotype" w:hAnsi="Palatino Linotype"/>
          <w:noProof/>
          <w:sz w:val="20"/>
          <w:szCs w:val="20"/>
          <w:lang w:val="en-US"/>
        </w:rPr>
        <w:t>Quantitative analysis tool used in this research is panel data. From the above understanding then in this study put forward the following model: to answer the first problem used qualitative descriptive approach, while to answer the second problem used econometric approach with the model as follows:</w:t>
      </w:r>
    </w:p>
    <w:p w:rsidR="009921CB" w:rsidRDefault="009921CB" w:rsidP="009921CB">
      <w:pPr>
        <w:spacing w:after="120" w:line="240" w:lineRule="auto"/>
        <w:jc w:val="both"/>
        <w:rPr>
          <w:rFonts w:ascii="Palatino Linotype" w:hAnsi="Palatino Linotype"/>
          <w:noProof/>
          <w:sz w:val="20"/>
          <w:szCs w:val="20"/>
        </w:rPr>
      </w:pPr>
      <w:r w:rsidRPr="009921CB">
        <w:rPr>
          <w:rFonts w:ascii="Palatino Linotype" w:hAnsi="Palatino Linotype"/>
          <w:noProof/>
          <w:position w:val="-12"/>
          <w:sz w:val="18"/>
          <w:szCs w:val="20"/>
        </w:rPr>
        <w:object w:dxaOrig="9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15pt" o:ole="">
            <v:imagedata r:id="rId13" o:title=""/>
          </v:shape>
          <o:OLEObject Type="Embed" ProgID="Equation.3" ShapeID="_x0000_i1025" DrawAspect="Content" ObjectID="_1591310230" r:id="rId14"/>
        </w:object>
      </w:r>
      <w:r>
        <w:rPr>
          <w:rFonts w:ascii="Palatino Linotype" w:hAnsi="Palatino Linotype"/>
          <w:noProof/>
          <w:sz w:val="18"/>
          <w:szCs w:val="20"/>
        </w:rPr>
        <w:t xml:space="preserve">  </w:t>
      </w:r>
      <w:r>
        <w:rPr>
          <w:rFonts w:ascii="Palatino Linotype" w:hAnsi="Palatino Linotype"/>
          <w:noProof/>
          <w:sz w:val="20"/>
          <w:szCs w:val="20"/>
        </w:rPr>
        <w:t>(1)</w:t>
      </w:r>
    </w:p>
    <w:p w:rsidR="009921CB" w:rsidRDefault="00D32574" w:rsidP="009921CB">
      <w:pPr>
        <w:spacing w:after="120" w:line="240" w:lineRule="auto"/>
        <w:jc w:val="both"/>
        <w:rPr>
          <w:rFonts w:ascii="Palatino Linotype" w:hAnsi="Palatino Linotype"/>
          <w:noProof/>
          <w:sz w:val="20"/>
          <w:szCs w:val="20"/>
        </w:rPr>
      </w:pPr>
      <w:r w:rsidRPr="009921CB">
        <w:rPr>
          <w:rFonts w:ascii="Palatino Linotype" w:hAnsi="Palatino Linotype"/>
          <w:noProof/>
          <w:position w:val="-12"/>
          <w:sz w:val="18"/>
          <w:szCs w:val="20"/>
        </w:rPr>
        <w:object w:dxaOrig="9400" w:dyaOrig="360">
          <v:shape id="_x0000_i1026" type="#_x0000_t75" style="width:366.75pt;height:15pt" o:ole="">
            <v:imagedata r:id="rId15" o:title=""/>
          </v:shape>
          <o:OLEObject Type="Embed" ProgID="Equation.3" ShapeID="_x0000_i1026" DrawAspect="Content" ObjectID="_1591310231" r:id="rId16"/>
        </w:object>
      </w:r>
      <w:r w:rsidR="009921CB">
        <w:rPr>
          <w:rFonts w:ascii="Palatino Linotype" w:hAnsi="Palatino Linotype"/>
          <w:noProof/>
          <w:sz w:val="18"/>
          <w:szCs w:val="20"/>
        </w:rPr>
        <w:t xml:space="preserve">   </w:t>
      </w:r>
      <w:r w:rsidR="009921CB" w:rsidRPr="009921CB">
        <w:rPr>
          <w:rFonts w:ascii="Palatino Linotype" w:hAnsi="Palatino Linotype"/>
          <w:noProof/>
          <w:sz w:val="20"/>
          <w:szCs w:val="20"/>
        </w:rPr>
        <w:t>(2)</w:t>
      </w:r>
    </w:p>
    <w:p w:rsidR="00D32574" w:rsidRDefault="00D32574" w:rsidP="009921CB">
      <w:pPr>
        <w:spacing w:after="120" w:line="240" w:lineRule="auto"/>
        <w:jc w:val="both"/>
        <w:rPr>
          <w:rFonts w:ascii="Palatino Linotype" w:hAnsi="Palatino Linotype"/>
          <w:noProof/>
          <w:sz w:val="20"/>
          <w:szCs w:val="20"/>
        </w:rPr>
      </w:pPr>
      <w:r w:rsidRPr="009921CB">
        <w:rPr>
          <w:rFonts w:ascii="Palatino Linotype" w:hAnsi="Palatino Linotype"/>
          <w:noProof/>
          <w:position w:val="-12"/>
          <w:sz w:val="18"/>
          <w:szCs w:val="20"/>
        </w:rPr>
        <w:object w:dxaOrig="9220" w:dyaOrig="360">
          <v:shape id="_x0000_i1027" type="#_x0000_t75" style="width:5in;height:15pt" o:ole="">
            <v:imagedata r:id="rId17" o:title=""/>
          </v:shape>
          <o:OLEObject Type="Embed" ProgID="Equation.3" ShapeID="_x0000_i1027" DrawAspect="Content" ObjectID="_1591310232" r:id="rId18"/>
        </w:object>
      </w:r>
      <w:r>
        <w:rPr>
          <w:rFonts w:ascii="Palatino Linotype" w:hAnsi="Palatino Linotype"/>
          <w:noProof/>
          <w:sz w:val="18"/>
          <w:szCs w:val="20"/>
        </w:rPr>
        <w:t xml:space="preserve">   </w:t>
      </w:r>
      <w:r w:rsidRPr="009921CB">
        <w:rPr>
          <w:rFonts w:ascii="Palatino Linotype" w:hAnsi="Palatino Linotype"/>
          <w:noProof/>
          <w:sz w:val="20"/>
          <w:szCs w:val="20"/>
        </w:rPr>
        <w:t>(</w:t>
      </w:r>
      <w:r>
        <w:rPr>
          <w:rFonts w:ascii="Palatino Linotype" w:hAnsi="Palatino Linotype"/>
          <w:noProof/>
          <w:sz w:val="20"/>
          <w:szCs w:val="20"/>
        </w:rPr>
        <w:t>3</w:t>
      </w:r>
      <w:r w:rsidRPr="009921CB">
        <w:rPr>
          <w:rFonts w:ascii="Palatino Linotype" w:hAnsi="Palatino Linotype"/>
          <w:noProof/>
          <w:sz w:val="20"/>
          <w:szCs w:val="20"/>
        </w:rPr>
        <w:t>)</w:t>
      </w:r>
    </w:p>
    <w:p w:rsidR="00D32574" w:rsidRPr="009921CB" w:rsidRDefault="00D32574" w:rsidP="00D32574">
      <w:pPr>
        <w:spacing w:after="120" w:line="240" w:lineRule="auto"/>
        <w:jc w:val="both"/>
        <w:rPr>
          <w:rFonts w:ascii="Palatino Linotype" w:hAnsi="Palatino Linotype"/>
          <w:noProof/>
          <w:sz w:val="20"/>
          <w:szCs w:val="20"/>
        </w:rPr>
      </w:pPr>
      <w:r w:rsidRPr="009921CB">
        <w:rPr>
          <w:rFonts w:ascii="Palatino Linotype" w:hAnsi="Palatino Linotype"/>
          <w:noProof/>
          <w:position w:val="-12"/>
          <w:sz w:val="18"/>
          <w:szCs w:val="20"/>
        </w:rPr>
        <w:object w:dxaOrig="9240" w:dyaOrig="360">
          <v:shape id="_x0000_i1028" type="#_x0000_t75" style="width:360.75pt;height:15pt" o:ole="">
            <v:imagedata r:id="rId19" o:title=""/>
          </v:shape>
          <o:OLEObject Type="Embed" ProgID="Equation.3" ShapeID="_x0000_i1028" DrawAspect="Content" ObjectID="_1591310233" r:id="rId20"/>
        </w:object>
      </w:r>
      <w:r>
        <w:rPr>
          <w:rFonts w:ascii="Palatino Linotype" w:hAnsi="Palatino Linotype"/>
          <w:noProof/>
          <w:sz w:val="18"/>
          <w:szCs w:val="20"/>
        </w:rPr>
        <w:t xml:space="preserve">   </w:t>
      </w:r>
      <w:r w:rsidRPr="009921CB">
        <w:rPr>
          <w:rFonts w:ascii="Palatino Linotype" w:hAnsi="Palatino Linotype"/>
          <w:noProof/>
          <w:sz w:val="20"/>
          <w:szCs w:val="20"/>
        </w:rPr>
        <w:t>(</w:t>
      </w:r>
      <w:r>
        <w:rPr>
          <w:rFonts w:ascii="Palatino Linotype" w:hAnsi="Palatino Linotype"/>
          <w:noProof/>
          <w:sz w:val="20"/>
          <w:szCs w:val="20"/>
        </w:rPr>
        <w:t>4</w:t>
      </w:r>
      <w:r w:rsidRPr="009921CB">
        <w:rPr>
          <w:rFonts w:ascii="Palatino Linotype" w:hAnsi="Palatino Linotype"/>
          <w:noProof/>
          <w:sz w:val="20"/>
          <w:szCs w:val="20"/>
        </w:rPr>
        <w:t>)</w:t>
      </w:r>
    </w:p>
    <w:p w:rsidR="00D32574" w:rsidRDefault="00D32574" w:rsidP="009921CB">
      <w:pPr>
        <w:spacing w:after="120" w:line="240" w:lineRule="auto"/>
        <w:jc w:val="both"/>
        <w:rPr>
          <w:rFonts w:ascii="Palatino Linotype" w:hAnsi="Palatino Linotype"/>
          <w:noProof/>
          <w:sz w:val="20"/>
          <w:szCs w:val="20"/>
        </w:rPr>
      </w:pPr>
    </w:p>
    <w:p w:rsidR="00D32574" w:rsidRDefault="00D32574" w:rsidP="009921CB">
      <w:pPr>
        <w:spacing w:after="120" w:line="240" w:lineRule="auto"/>
        <w:jc w:val="both"/>
        <w:rPr>
          <w:rFonts w:ascii="Palatino Linotype" w:hAnsi="Palatino Linotype"/>
          <w:noProof/>
          <w:sz w:val="20"/>
          <w:szCs w:val="20"/>
        </w:rPr>
      </w:pPr>
    </w:p>
    <w:p w:rsidR="00D32574" w:rsidRDefault="00D32574" w:rsidP="009921CB">
      <w:pPr>
        <w:spacing w:after="120" w:line="240" w:lineRule="auto"/>
        <w:jc w:val="both"/>
        <w:rPr>
          <w:rFonts w:ascii="Palatino Linotype" w:hAnsi="Palatino Linotype"/>
          <w:noProof/>
          <w:sz w:val="20"/>
          <w:szCs w:val="20"/>
        </w:rPr>
      </w:pPr>
      <w:r>
        <w:rPr>
          <w:rFonts w:ascii="Palatino Linotype" w:hAnsi="Palatino Linotype"/>
          <w:noProof/>
          <w:sz w:val="20"/>
          <w:szCs w:val="20"/>
        </w:rPr>
        <w:lastRenderedPageBreak/>
        <w:t>Where :</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α</w:t>
      </w:r>
      <w:r w:rsidRPr="00176C90">
        <w:rPr>
          <w:rFonts w:ascii="Palatino Linotype" w:hAnsi="Palatino Linotype"/>
          <w:noProof/>
          <w:sz w:val="20"/>
          <w:szCs w:val="20"/>
          <w:vertAlign w:val="subscript"/>
        </w:rPr>
        <w:t>0</w:t>
      </w:r>
      <w:r>
        <w:rPr>
          <w:rFonts w:ascii="Palatino Linotype" w:hAnsi="Palatino Linotype"/>
          <w:noProof/>
          <w:sz w:val="20"/>
          <w:szCs w:val="20"/>
        </w:rPr>
        <w:tab/>
      </w:r>
      <w:r>
        <w:rPr>
          <w:rFonts w:ascii="Palatino Linotype" w:hAnsi="Palatino Linotype"/>
          <w:noProof/>
          <w:sz w:val="20"/>
          <w:szCs w:val="20"/>
        </w:rPr>
        <w:tab/>
        <w:t>= Intercept</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β</w:t>
      </w:r>
      <w:r w:rsidRPr="00176C90">
        <w:rPr>
          <w:rFonts w:ascii="Palatino Linotype" w:hAnsi="Palatino Linotype"/>
          <w:noProof/>
          <w:sz w:val="20"/>
          <w:szCs w:val="20"/>
          <w:vertAlign w:val="subscript"/>
        </w:rPr>
        <w:t>1</w:t>
      </w:r>
      <w:r>
        <w:rPr>
          <w:rFonts w:ascii="Palatino Linotype" w:hAnsi="Palatino Linotype"/>
          <w:noProof/>
          <w:sz w:val="20"/>
          <w:szCs w:val="20"/>
        </w:rPr>
        <w:t xml:space="preserve"> s/d β</w:t>
      </w:r>
      <w:r>
        <w:rPr>
          <w:rFonts w:ascii="Palatino Linotype" w:hAnsi="Palatino Linotype"/>
          <w:noProof/>
          <w:sz w:val="20"/>
          <w:szCs w:val="20"/>
          <w:vertAlign w:val="subscript"/>
        </w:rPr>
        <w:t>7</w:t>
      </w:r>
      <w:r>
        <w:rPr>
          <w:rFonts w:ascii="Palatino Linotype" w:hAnsi="Palatino Linotype"/>
          <w:noProof/>
          <w:sz w:val="20"/>
          <w:szCs w:val="20"/>
        </w:rPr>
        <w:tab/>
        <w:t>= Panel Data Regression Coefficients</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Emp</w:t>
      </w:r>
      <w:r>
        <w:rPr>
          <w:rFonts w:ascii="Palatino Linotype" w:hAnsi="Palatino Linotype"/>
          <w:noProof/>
          <w:sz w:val="20"/>
          <w:szCs w:val="20"/>
        </w:rPr>
        <w:tab/>
      </w:r>
      <w:r>
        <w:rPr>
          <w:rFonts w:ascii="Palatino Linotype" w:hAnsi="Palatino Linotype"/>
          <w:noProof/>
          <w:sz w:val="20"/>
          <w:szCs w:val="20"/>
        </w:rPr>
        <w:tab/>
        <w:t>= Employment</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SAF</w:t>
      </w:r>
      <w:r>
        <w:rPr>
          <w:rFonts w:ascii="Palatino Linotype" w:hAnsi="Palatino Linotype"/>
          <w:noProof/>
          <w:sz w:val="20"/>
          <w:szCs w:val="20"/>
        </w:rPr>
        <w:tab/>
      </w:r>
      <w:r>
        <w:rPr>
          <w:rFonts w:ascii="Palatino Linotype" w:hAnsi="Palatino Linotype"/>
          <w:noProof/>
          <w:sz w:val="20"/>
          <w:szCs w:val="20"/>
        </w:rPr>
        <w:tab/>
        <w:t>= Special Allocation Fund</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HDI</w:t>
      </w:r>
      <w:r>
        <w:rPr>
          <w:rFonts w:ascii="Palatino Linotype" w:hAnsi="Palatino Linotype"/>
          <w:noProof/>
          <w:sz w:val="20"/>
          <w:szCs w:val="20"/>
        </w:rPr>
        <w:tab/>
      </w:r>
      <w:r>
        <w:rPr>
          <w:rFonts w:ascii="Palatino Linotype" w:hAnsi="Palatino Linotype"/>
          <w:noProof/>
          <w:sz w:val="20"/>
          <w:szCs w:val="20"/>
        </w:rPr>
        <w:tab/>
        <w:t>= Human Development Index</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X</w:t>
      </w:r>
      <w:r>
        <w:rPr>
          <w:rFonts w:ascii="Palatino Linotype" w:hAnsi="Palatino Linotype"/>
          <w:noProof/>
          <w:sz w:val="20"/>
          <w:szCs w:val="20"/>
        </w:rPr>
        <w:tab/>
      </w:r>
      <w:r>
        <w:rPr>
          <w:rFonts w:ascii="Palatino Linotype" w:hAnsi="Palatino Linotype"/>
          <w:noProof/>
          <w:sz w:val="20"/>
          <w:szCs w:val="20"/>
        </w:rPr>
        <w:tab/>
        <w:t>= Export</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Y / Cap</w:t>
      </w:r>
      <w:r>
        <w:rPr>
          <w:rFonts w:ascii="Palatino Linotype" w:hAnsi="Palatino Linotype"/>
          <w:noProof/>
          <w:sz w:val="20"/>
          <w:szCs w:val="20"/>
        </w:rPr>
        <w:tab/>
      </w:r>
      <w:r>
        <w:rPr>
          <w:rFonts w:ascii="Palatino Linotype" w:hAnsi="Palatino Linotype"/>
          <w:noProof/>
          <w:sz w:val="20"/>
          <w:szCs w:val="20"/>
        </w:rPr>
        <w:tab/>
        <w:t>= Income Percapita</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DI</w:t>
      </w:r>
      <w:r>
        <w:rPr>
          <w:rFonts w:ascii="Palatino Linotype" w:hAnsi="Palatino Linotype"/>
          <w:noProof/>
          <w:sz w:val="20"/>
          <w:szCs w:val="20"/>
        </w:rPr>
        <w:tab/>
      </w:r>
      <w:r>
        <w:rPr>
          <w:rFonts w:ascii="Palatino Linotype" w:hAnsi="Palatino Linotype"/>
          <w:noProof/>
          <w:sz w:val="20"/>
          <w:szCs w:val="20"/>
        </w:rPr>
        <w:tab/>
        <w:t>= Domestic Investment</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FDI</w:t>
      </w:r>
      <w:r>
        <w:rPr>
          <w:rFonts w:ascii="Palatino Linotype" w:hAnsi="Palatino Linotype"/>
          <w:noProof/>
          <w:sz w:val="20"/>
          <w:szCs w:val="20"/>
        </w:rPr>
        <w:tab/>
      </w:r>
      <w:r>
        <w:rPr>
          <w:rFonts w:ascii="Palatino Linotype" w:hAnsi="Palatino Linotype"/>
          <w:noProof/>
          <w:sz w:val="20"/>
          <w:szCs w:val="20"/>
        </w:rPr>
        <w:tab/>
        <w:t>= Foreign Direct Investment</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e</w:t>
      </w:r>
      <w:r>
        <w:rPr>
          <w:rFonts w:ascii="Palatino Linotype" w:hAnsi="Palatino Linotype"/>
          <w:noProof/>
          <w:sz w:val="20"/>
          <w:szCs w:val="20"/>
        </w:rPr>
        <w:tab/>
      </w:r>
      <w:r>
        <w:rPr>
          <w:rFonts w:ascii="Palatino Linotype" w:hAnsi="Palatino Linotype"/>
          <w:noProof/>
          <w:sz w:val="20"/>
          <w:szCs w:val="20"/>
        </w:rPr>
        <w:tab/>
        <w:t>= Disturbance Error</w:t>
      </w:r>
    </w:p>
    <w:p w:rsidR="00176C90" w:rsidRDefault="00176C90" w:rsidP="00176C90">
      <w:pPr>
        <w:spacing w:after="120" w:line="240" w:lineRule="auto"/>
        <w:rPr>
          <w:rFonts w:ascii="Palatino Linotype" w:hAnsi="Palatino Linotype"/>
          <w:noProof/>
          <w:sz w:val="20"/>
          <w:szCs w:val="20"/>
        </w:rPr>
      </w:pPr>
      <w:r>
        <w:rPr>
          <w:rFonts w:ascii="Palatino Linotype" w:hAnsi="Palatino Linotype"/>
          <w:noProof/>
          <w:sz w:val="20"/>
          <w:szCs w:val="20"/>
        </w:rPr>
        <w:t>Ln</w:t>
      </w:r>
      <w:r>
        <w:rPr>
          <w:rFonts w:ascii="Palatino Linotype" w:hAnsi="Palatino Linotype"/>
          <w:noProof/>
          <w:sz w:val="20"/>
          <w:szCs w:val="20"/>
        </w:rPr>
        <w:tab/>
      </w:r>
      <w:r>
        <w:rPr>
          <w:rFonts w:ascii="Palatino Linotype" w:hAnsi="Palatino Linotype"/>
          <w:noProof/>
          <w:sz w:val="20"/>
          <w:szCs w:val="20"/>
        </w:rPr>
        <w:tab/>
        <w:t>= Log Natural</w:t>
      </w: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Results and Discussion</w:t>
      </w:r>
    </w:p>
    <w:p w:rsidR="00724588" w:rsidRPr="00176C90" w:rsidRDefault="00176C90" w:rsidP="00176C90">
      <w:pPr>
        <w:pStyle w:val="ListParagraph"/>
        <w:tabs>
          <w:tab w:val="left" w:pos="0"/>
          <w:tab w:val="left" w:pos="180"/>
          <w:tab w:val="left" w:pos="2250"/>
        </w:tabs>
        <w:ind w:left="0" w:firstLine="709"/>
        <w:jc w:val="both"/>
        <w:rPr>
          <w:rFonts w:ascii="Palatino Linotype" w:eastAsiaTheme="minorEastAsia" w:hAnsi="Palatino Linotype"/>
          <w:noProof/>
          <w:sz w:val="20"/>
          <w:szCs w:val="20"/>
          <w:lang w:val="id-ID"/>
        </w:rPr>
      </w:pPr>
      <w:r w:rsidRPr="00176C90">
        <w:rPr>
          <w:rFonts w:ascii="Palatino Linotype" w:eastAsiaTheme="minorEastAsia" w:hAnsi="Palatino Linotype"/>
          <w:noProof/>
          <w:sz w:val="20"/>
        </w:rPr>
        <w:t>The dynamic pattern of Sumatra's economy shows a significant development of changes in economic structure seen from the production side. The results of the calculation of research conducted by using the panel data regression model approach to the factors that influence the changes in the economic structure of Sumatra from the productio</w:t>
      </w:r>
      <w:r w:rsidRPr="00176C90">
        <w:rPr>
          <w:rFonts w:ascii="Palatino Linotype" w:eastAsiaTheme="minorEastAsia" w:hAnsi="Palatino Linotype"/>
          <w:noProof/>
          <w:sz w:val="20"/>
          <w:szCs w:val="20"/>
        </w:rPr>
        <w:t>n side are as follows:</w:t>
      </w:r>
    </w:p>
    <w:p w:rsidR="000F6BB7" w:rsidRPr="000F6BB7" w:rsidRDefault="00176C90" w:rsidP="000F6BB7">
      <w:pPr>
        <w:pStyle w:val="ListParagraph"/>
        <w:numPr>
          <w:ilvl w:val="0"/>
          <w:numId w:val="11"/>
        </w:numPr>
        <w:tabs>
          <w:tab w:val="left" w:pos="142"/>
          <w:tab w:val="left" w:pos="2250"/>
        </w:tabs>
        <w:ind w:left="284" w:hanging="284"/>
        <w:jc w:val="both"/>
        <w:rPr>
          <w:rFonts w:ascii="Palatino Linotype" w:eastAsiaTheme="minorEastAsia" w:hAnsi="Palatino Linotype"/>
          <w:noProof/>
          <w:sz w:val="20"/>
          <w:szCs w:val="20"/>
        </w:rPr>
      </w:pPr>
      <w:r w:rsidRPr="00176C90">
        <w:rPr>
          <w:rFonts w:ascii="Palatino Linotype" w:eastAsiaTheme="minorEastAsia" w:hAnsi="Palatino Linotype"/>
          <w:noProof/>
          <w:sz w:val="20"/>
          <w:szCs w:val="20"/>
          <w:lang w:val="id-ID"/>
        </w:rPr>
        <w:t>For the service sector, the analysis with fixed effect approach to changes ini economic structure shows the following trends :</w:t>
      </w:r>
    </w:p>
    <w:tbl>
      <w:tblPr>
        <w:tblStyle w:val="PlainTable2"/>
        <w:tblW w:w="5000" w:type="pct"/>
        <w:tblLook w:val="04A0" w:firstRow="1" w:lastRow="0" w:firstColumn="1" w:lastColumn="0" w:noHBand="0" w:noVBand="1"/>
      </w:tblPr>
      <w:tblGrid>
        <w:gridCol w:w="4206"/>
        <w:gridCol w:w="1050"/>
        <w:gridCol w:w="640"/>
        <w:gridCol w:w="292"/>
        <w:gridCol w:w="876"/>
        <w:gridCol w:w="1128"/>
        <w:gridCol w:w="1050"/>
      </w:tblGrid>
      <w:tr w:rsidR="000F6BB7" w:rsidRPr="000F6BB7" w:rsidTr="00A216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pct"/>
            <w:gridSpan w:val="4"/>
            <w:noWrap/>
            <w:hideMark/>
          </w:tcPr>
          <w:p w:rsidR="000F6BB7" w:rsidRPr="000F6BB7" w:rsidRDefault="000F6BB7" w:rsidP="000F6BB7">
            <w:pPr>
              <w:spacing w:after="0" w:line="240" w:lineRule="auto"/>
              <w:ind w:left="987" w:hanging="987"/>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Dependent Variable: SERVICE SECTOR</w:t>
            </w:r>
          </w:p>
        </w:tc>
        <w:tc>
          <w:tcPr>
            <w:tcW w:w="474" w:type="pct"/>
            <w:noWrap/>
            <w:hideMark/>
          </w:tcPr>
          <w:p w:rsidR="000F6BB7" w:rsidRPr="000F6BB7" w:rsidRDefault="000F6BB7" w:rsidP="000F6BB7">
            <w:pPr>
              <w:spacing w:after="0" w:line="240" w:lineRule="auto"/>
              <w:ind w:left="987" w:hanging="987"/>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3348" w:type="pct"/>
            <w:gridSpan w:val="4"/>
            <w:noWrap/>
            <w:hideMark/>
          </w:tcPr>
          <w:p w:rsidR="000F6BB7" w:rsidRPr="000F6BB7" w:rsidRDefault="000F6BB7" w:rsidP="000F6BB7">
            <w:pPr>
              <w:spacing w:after="0" w:line="240" w:lineRule="auto"/>
              <w:ind w:left="987" w:hanging="987"/>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Method: Pooled Least Squares</w:t>
            </w:r>
          </w:p>
        </w:tc>
        <w:tc>
          <w:tcPr>
            <w:tcW w:w="474" w:type="pct"/>
            <w:noWrap/>
            <w:hideMark/>
          </w:tcPr>
          <w:p w:rsidR="000F6BB7" w:rsidRPr="000F6BB7" w:rsidRDefault="000F6BB7" w:rsidP="000F6BB7">
            <w:pPr>
              <w:spacing w:after="0" w:line="240" w:lineRule="auto"/>
              <w:ind w:left="987" w:hanging="98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3348" w:type="pct"/>
            <w:gridSpan w:val="4"/>
            <w:noWrap/>
            <w:hideMark/>
          </w:tcPr>
          <w:p w:rsidR="000F6BB7" w:rsidRPr="000F6BB7" w:rsidRDefault="000F6BB7" w:rsidP="000F6BB7">
            <w:pPr>
              <w:spacing w:after="0" w:line="240" w:lineRule="auto"/>
              <w:ind w:left="987" w:hanging="987"/>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Date: 05/11/18   Time: 06:41</w:t>
            </w:r>
          </w:p>
        </w:tc>
        <w:tc>
          <w:tcPr>
            <w:tcW w:w="474" w:type="pct"/>
            <w:noWrap/>
            <w:hideMark/>
          </w:tcPr>
          <w:p w:rsidR="000F6BB7" w:rsidRPr="000F6BB7" w:rsidRDefault="000F6BB7" w:rsidP="000F6BB7">
            <w:pPr>
              <w:spacing w:after="0" w:line="240" w:lineRule="auto"/>
              <w:ind w:left="987" w:hanging="98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ind w:left="987" w:hanging="987"/>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Sample: 2010 2016</w:t>
            </w:r>
          </w:p>
        </w:tc>
        <w:tc>
          <w:tcPr>
            <w:tcW w:w="1072" w:type="pct"/>
            <w:gridSpan w:val="3"/>
            <w:noWrap/>
            <w:hideMark/>
          </w:tcPr>
          <w:p w:rsidR="000F6BB7" w:rsidRPr="000F6BB7" w:rsidRDefault="000F6BB7" w:rsidP="000F6BB7">
            <w:pPr>
              <w:spacing w:after="0" w:line="240" w:lineRule="auto"/>
              <w:ind w:left="987" w:hanging="98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474" w:type="pct"/>
            <w:noWrap/>
            <w:hideMark/>
          </w:tcPr>
          <w:p w:rsidR="000F6BB7" w:rsidRPr="000F6BB7" w:rsidRDefault="000F6BB7" w:rsidP="000F6BB7">
            <w:pPr>
              <w:spacing w:after="0" w:line="240" w:lineRule="auto"/>
              <w:ind w:left="987" w:hanging="98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3348" w:type="pct"/>
            <w:gridSpan w:val="4"/>
            <w:noWrap/>
            <w:hideMark/>
          </w:tcPr>
          <w:p w:rsidR="000F6BB7" w:rsidRPr="000F6BB7" w:rsidRDefault="000F6BB7" w:rsidP="000F6BB7">
            <w:pPr>
              <w:spacing w:after="0" w:line="240" w:lineRule="auto"/>
              <w:ind w:left="987" w:hanging="987"/>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Included observations: 7</w:t>
            </w:r>
          </w:p>
        </w:tc>
        <w:tc>
          <w:tcPr>
            <w:tcW w:w="474" w:type="pct"/>
            <w:noWrap/>
            <w:hideMark/>
          </w:tcPr>
          <w:p w:rsidR="000F6BB7" w:rsidRPr="000F6BB7" w:rsidRDefault="000F6BB7" w:rsidP="000F6BB7">
            <w:pPr>
              <w:spacing w:after="0" w:line="240" w:lineRule="auto"/>
              <w:ind w:left="987" w:hanging="98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3348" w:type="pct"/>
            <w:gridSpan w:val="4"/>
            <w:noWrap/>
            <w:hideMark/>
          </w:tcPr>
          <w:p w:rsidR="000F6BB7" w:rsidRPr="000F6BB7" w:rsidRDefault="000F6BB7" w:rsidP="000F6BB7">
            <w:pPr>
              <w:spacing w:after="0" w:line="240" w:lineRule="auto"/>
              <w:ind w:left="987" w:hanging="987"/>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Cross-sections included: 10</w:t>
            </w:r>
          </w:p>
        </w:tc>
        <w:tc>
          <w:tcPr>
            <w:tcW w:w="474" w:type="pct"/>
            <w:noWrap/>
            <w:hideMark/>
          </w:tcPr>
          <w:p w:rsidR="000F6BB7" w:rsidRPr="000F6BB7" w:rsidRDefault="000F6BB7" w:rsidP="000F6BB7">
            <w:pPr>
              <w:spacing w:after="0" w:line="240" w:lineRule="auto"/>
              <w:ind w:left="987" w:hanging="98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3822" w:type="pct"/>
            <w:gridSpan w:val="5"/>
            <w:noWrap/>
            <w:hideMark/>
          </w:tcPr>
          <w:p w:rsidR="000F6BB7" w:rsidRPr="000F6BB7" w:rsidRDefault="000F6BB7" w:rsidP="000F6BB7">
            <w:pPr>
              <w:spacing w:after="0" w:line="240" w:lineRule="auto"/>
              <w:ind w:left="987" w:hanging="987"/>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Total pool (unbalanced) observations: 69</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Variable</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Coefficient</w:t>
            </w: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Std. Error</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t-Statistic</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 xml:space="preserve">Prob.  </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ind w:left="627"/>
              <w:rPr>
                <w:rFonts w:ascii="Palatino Linotype" w:eastAsia="Times New Roman" w:hAnsi="Palatino Linotype"/>
                <w:color w:val="000000"/>
                <w:sz w:val="18"/>
                <w:szCs w:val="18"/>
                <w:lang w:val="en-US"/>
              </w:rPr>
            </w:pPr>
          </w:p>
        </w:tc>
        <w:tc>
          <w:tcPr>
            <w:tcW w:w="914" w:type="pct"/>
            <w:gridSpan w:val="2"/>
            <w:noWrap/>
            <w:hideMark/>
          </w:tcPr>
          <w:p w:rsidR="000F6BB7" w:rsidRPr="000F6BB7" w:rsidRDefault="000F6BB7" w:rsidP="000F6BB7">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32" w:type="pct"/>
            <w:gridSpan w:val="2"/>
            <w:noWrap/>
            <w:hideMark/>
          </w:tcPr>
          <w:p w:rsidR="000F6BB7" w:rsidRPr="000F6BB7" w:rsidRDefault="000F6BB7" w:rsidP="000F6BB7">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-6.26168</w:t>
            </w: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2.193814</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2.854243</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0.0062</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EXPORT?</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-0.02074</w:t>
            </w: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0.007451</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2.784177</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0.0075</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EMPLOYMENT?</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-0.02427</w:t>
            </w: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0.036662</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0.661868</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0.511</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HDI?</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3.332284</w:t>
            </w: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0.796628</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4.182987</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0.0001</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SAF?</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0.019234</w:t>
            </w: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0.001811</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10.62164</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0.0000</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YCAPITA?</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-0.36615</w:t>
            </w: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0.078778</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4.647896</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0.0000</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FDI?</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0.015923</w:t>
            </w: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0.00465</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3.423928</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0.0012</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DI?</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0.003348</w:t>
            </w:r>
          </w:p>
        </w:tc>
        <w:tc>
          <w:tcPr>
            <w:tcW w:w="632"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0.002546</w:t>
            </w:r>
          </w:p>
        </w:tc>
        <w:tc>
          <w:tcPr>
            <w:tcW w:w="610"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1.315015</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0.1943</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Fixed Effects (Cross)</w:t>
            </w:r>
          </w:p>
        </w:tc>
        <w:tc>
          <w:tcPr>
            <w:tcW w:w="914" w:type="pct"/>
            <w:gridSpan w:val="2"/>
            <w:noWrap/>
            <w:hideMark/>
          </w:tcPr>
          <w:p w:rsidR="000F6BB7" w:rsidRPr="000F6BB7" w:rsidRDefault="000F6BB7" w:rsidP="000F6BB7">
            <w:pPr>
              <w:spacing w:after="0" w:line="240" w:lineRule="auto"/>
              <w:ind w:left="26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32" w:type="pct"/>
            <w:gridSpan w:val="2"/>
            <w:noWrap/>
            <w:hideMark/>
          </w:tcPr>
          <w:p w:rsidR="000F6BB7" w:rsidRPr="000F6BB7" w:rsidRDefault="000F6BB7" w:rsidP="000F6BB7">
            <w:pPr>
              <w:spacing w:after="0" w:line="240" w:lineRule="auto"/>
              <w:ind w:left="26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26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26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_NADP--C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-0.06744</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_SUMUTP--C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0.034738</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74"/>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_RIAUP--C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-0.26706</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87"/>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_SUMBARP--C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0.039712</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lastRenderedPageBreak/>
              <w:t>_JAMBIP--C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0.082471</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_SUMSELP--C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0.032813</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_BENGKULUP-C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0.130084</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_LAMPUNGP--C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0.023057</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_KEPRIP--C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-0.02208</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_BABELP--C</w:t>
            </w:r>
          </w:p>
        </w:tc>
        <w:tc>
          <w:tcPr>
            <w:tcW w:w="914" w:type="pct"/>
            <w:gridSpan w:val="2"/>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0.032295</w:t>
            </w:r>
          </w:p>
        </w:tc>
        <w:tc>
          <w:tcPr>
            <w:tcW w:w="632" w:type="pct"/>
            <w:gridSpan w:val="2"/>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ind w:left="357"/>
              <w:rPr>
                <w:rFonts w:ascii="Palatino Linotype" w:eastAsia="Times New Roman" w:hAnsi="Palatino Linotype"/>
                <w:color w:val="000000"/>
                <w:sz w:val="18"/>
                <w:szCs w:val="18"/>
                <w:lang w:val="en-US"/>
              </w:rPr>
            </w:pPr>
          </w:p>
        </w:tc>
        <w:tc>
          <w:tcPr>
            <w:tcW w:w="2156" w:type="pct"/>
            <w:gridSpan w:val="5"/>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Effects Specification</w:t>
            </w: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3822" w:type="pct"/>
            <w:gridSpan w:val="5"/>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Cross-section fixed (dummy variables)</w:t>
            </w: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977" w:type="pct"/>
            <w:gridSpan w:val="3"/>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35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R-squared</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0.990743</w:t>
            </w:r>
          </w:p>
        </w:tc>
        <w:tc>
          <w:tcPr>
            <w:tcW w:w="1588" w:type="pct"/>
            <w:gridSpan w:val="4"/>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Mean dependent var</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1.215474</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Adjusted R-squared</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0.987894</w:t>
            </w:r>
          </w:p>
        </w:tc>
        <w:tc>
          <w:tcPr>
            <w:tcW w:w="1588" w:type="pct"/>
            <w:gridSpan w:val="4"/>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S.D. dependent var</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0.209617</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S.E. of regression</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0.023063</w:t>
            </w:r>
          </w:p>
        </w:tc>
        <w:tc>
          <w:tcPr>
            <w:tcW w:w="1588" w:type="pct"/>
            <w:gridSpan w:val="4"/>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Akaike info criterion</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-4.49125</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Sum squared resid</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0.02766</w:t>
            </w:r>
          </w:p>
        </w:tc>
        <w:tc>
          <w:tcPr>
            <w:tcW w:w="1588" w:type="pct"/>
            <w:gridSpan w:val="4"/>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Schwarz criterion</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-3.94082</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Log likelihood</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171.948</w:t>
            </w:r>
          </w:p>
        </w:tc>
        <w:tc>
          <w:tcPr>
            <w:tcW w:w="1588" w:type="pct"/>
            <w:gridSpan w:val="4"/>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Hannan-Quinn criter.</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-4.27287</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F-statistic</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347.8203</w:t>
            </w:r>
          </w:p>
        </w:tc>
        <w:tc>
          <w:tcPr>
            <w:tcW w:w="1588" w:type="pct"/>
            <w:gridSpan w:val="4"/>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Durbin-Watson stat</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1.608443</w:t>
            </w:r>
          </w:p>
        </w:tc>
      </w:tr>
      <w:tr w:rsidR="000F6BB7" w:rsidRPr="000F6BB7" w:rsidTr="00A21677">
        <w:trPr>
          <w:trHeight w:val="300"/>
        </w:trPr>
        <w:tc>
          <w:tcPr>
            <w:cnfStyle w:val="001000000000" w:firstRow="0" w:lastRow="0" w:firstColumn="1" w:lastColumn="0" w:oddVBand="0" w:evenVBand="0" w:oddHBand="0" w:evenHBand="0" w:firstRowFirstColumn="0" w:firstRowLastColumn="0" w:lastRowFirstColumn="0" w:lastRowLastColumn="0"/>
            <w:tcW w:w="2276" w:type="pct"/>
            <w:noWrap/>
            <w:hideMark/>
          </w:tcPr>
          <w:p w:rsidR="000F6BB7" w:rsidRPr="000F6BB7" w:rsidRDefault="000F6BB7" w:rsidP="000F6BB7">
            <w:pPr>
              <w:spacing w:after="0" w:line="240" w:lineRule="auto"/>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Prob(F-statistic)</w:t>
            </w:r>
          </w:p>
        </w:tc>
        <w:tc>
          <w:tcPr>
            <w:tcW w:w="568" w:type="pct"/>
            <w:noWrap/>
            <w:hideMark/>
          </w:tcPr>
          <w:p w:rsidR="000F6BB7" w:rsidRPr="000F6BB7" w:rsidRDefault="000F6BB7" w:rsidP="000F6BB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0F6BB7">
              <w:rPr>
                <w:rFonts w:ascii="Palatino Linotype" w:eastAsia="Times New Roman" w:hAnsi="Palatino Linotype"/>
                <w:color w:val="000000"/>
                <w:sz w:val="18"/>
                <w:szCs w:val="18"/>
                <w:lang w:val="en-US"/>
              </w:rPr>
              <w:t>0.00000</w:t>
            </w:r>
          </w:p>
        </w:tc>
        <w:tc>
          <w:tcPr>
            <w:tcW w:w="977" w:type="pct"/>
            <w:gridSpan w:val="3"/>
            <w:noWrap/>
            <w:hideMark/>
          </w:tcPr>
          <w:p w:rsidR="000F6BB7" w:rsidRPr="000F6BB7" w:rsidRDefault="000F6BB7" w:rsidP="000F6BB7">
            <w:pPr>
              <w:spacing w:after="0" w:line="240" w:lineRule="auto"/>
              <w:ind w:left="26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610" w:type="pct"/>
            <w:noWrap/>
            <w:hideMark/>
          </w:tcPr>
          <w:p w:rsidR="000F6BB7" w:rsidRPr="000F6BB7" w:rsidRDefault="000F6BB7" w:rsidP="000F6BB7">
            <w:pPr>
              <w:spacing w:after="0" w:line="240" w:lineRule="auto"/>
              <w:ind w:left="26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568" w:type="pct"/>
            <w:noWrap/>
            <w:hideMark/>
          </w:tcPr>
          <w:p w:rsidR="000F6BB7" w:rsidRPr="000F6BB7" w:rsidRDefault="000F6BB7" w:rsidP="000F6BB7">
            <w:pPr>
              <w:spacing w:after="0" w:line="240" w:lineRule="auto"/>
              <w:ind w:left="26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bl>
    <w:p w:rsidR="00A21677" w:rsidRPr="00A21677" w:rsidRDefault="00A21677" w:rsidP="00A21677">
      <w:pPr>
        <w:tabs>
          <w:tab w:val="left" w:pos="990"/>
          <w:tab w:val="left" w:pos="1701"/>
          <w:tab w:val="left" w:pos="2250"/>
        </w:tabs>
        <w:spacing w:before="240" w:after="0" w:line="240" w:lineRule="auto"/>
        <w:ind w:firstLine="720"/>
        <w:jc w:val="both"/>
        <w:rPr>
          <w:rFonts w:ascii="Palatino Linotype" w:eastAsiaTheme="minorEastAsia" w:hAnsi="Palatino Linotype"/>
          <w:noProof/>
          <w:sz w:val="20"/>
          <w:szCs w:val="20"/>
          <w:lang w:val="en-US"/>
        </w:rPr>
      </w:pPr>
      <w:r w:rsidRPr="00A21677">
        <w:rPr>
          <w:rFonts w:ascii="Palatino Linotype" w:eastAsiaTheme="minorEastAsia" w:hAnsi="Palatino Linotype"/>
          <w:noProof/>
          <w:sz w:val="20"/>
          <w:szCs w:val="20"/>
          <w:lang w:val="en-US"/>
        </w:rPr>
        <w:t>The above data provide the following information: there are 5 main variables, among others: export, special fund allocation (SFA), income per capita, HDI and FDI affecting changes in economic structure seen from the service sector with interpretation: if the export variable increased by 1 percent, service sector of -0.02 percent (this variable has a negative effect), for the HDI variable, if the HDI variable grows by 1 percent then, the service sector in the sumatera economy increases by 3.33 percent (this variable has a positive effect), meanwhile for the variable SFA, the effect is positive where if SFA increases by 1 percent will change the service sector by 0,019 percent, the next for variable income per capita, the effect on service sector contribution is negative, meaning if variable per capita income increased by 1 percent then, by 0.37 percent. For the FDI variable, its influence on service sector development is positive, meaning if the FDI variable increases by 1 percent, the service sector contribution will increase by 0.02 percent. The value of R squared of 0.987894 gives the meaning that simultaneously almost all independent variables have a significant influence on service sector development (almost 99 percent). Meanwhile, for F test, it also shows that all independent variables have significant effect on dependent variable (in this case development of service sector). The Fixed Effect model is selected after Chow test (for choice between fixed effect or PLS), while for the choice between FEM and REM (Hausman test has been done, FEM decision is fixed using model.</w:t>
      </w:r>
    </w:p>
    <w:p w:rsidR="000F6BB7" w:rsidRPr="000F6BB7" w:rsidRDefault="000F6BB7" w:rsidP="000F6BB7">
      <w:pPr>
        <w:pStyle w:val="ListParagraph"/>
        <w:tabs>
          <w:tab w:val="left" w:pos="142"/>
          <w:tab w:val="left" w:pos="2250"/>
        </w:tabs>
        <w:ind w:left="284"/>
        <w:jc w:val="both"/>
        <w:rPr>
          <w:rFonts w:ascii="Palatino Linotype" w:eastAsiaTheme="minorEastAsia" w:hAnsi="Palatino Linotype"/>
          <w:noProof/>
          <w:sz w:val="20"/>
          <w:szCs w:val="20"/>
        </w:rPr>
      </w:pPr>
    </w:p>
    <w:p w:rsidR="00176C90" w:rsidRPr="00A21677" w:rsidRDefault="000F6BB7" w:rsidP="000F6BB7">
      <w:pPr>
        <w:pStyle w:val="ListParagraph"/>
        <w:numPr>
          <w:ilvl w:val="0"/>
          <w:numId w:val="11"/>
        </w:numPr>
        <w:tabs>
          <w:tab w:val="left" w:pos="142"/>
          <w:tab w:val="left" w:pos="2250"/>
        </w:tabs>
        <w:ind w:left="284" w:hanging="284"/>
        <w:jc w:val="both"/>
        <w:rPr>
          <w:rFonts w:ascii="Palatino Linotype" w:eastAsiaTheme="minorEastAsia" w:hAnsi="Palatino Linotype"/>
          <w:noProof/>
          <w:sz w:val="20"/>
          <w:szCs w:val="20"/>
        </w:rPr>
      </w:pPr>
      <w:r w:rsidRPr="000F6BB7">
        <w:rPr>
          <w:rFonts w:ascii="Palatino Linotype" w:hAnsi="Palatino Linotype"/>
          <w:color w:val="000000"/>
          <w:sz w:val="20"/>
        </w:rPr>
        <w:t>The Primary Sector, the analysis used still uses the Fixed Effect Model approach, because after being tested both with Cho</w:t>
      </w:r>
      <w:r w:rsidRPr="000F6BB7">
        <w:rPr>
          <w:rFonts w:ascii="Palatino Linotype" w:hAnsi="Palatino Linotype"/>
          <w:color w:val="000000"/>
          <w:sz w:val="20"/>
          <w:lang w:val="id-ID"/>
        </w:rPr>
        <w:t>u</w:t>
      </w:r>
      <w:r w:rsidRPr="000F6BB7">
        <w:rPr>
          <w:rFonts w:ascii="Palatino Linotype" w:hAnsi="Palatino Linotype"/>
          <w:color w:val="000000"/>
          <w:sz w:val="20"/>
        </w:rPr>
        <w:t xml:space="preserve"> Test (determining which one is best of PLS and FEM and Hausman's test to determine which model is best between FEM and REM), the decision remains on the model FEM is best. The results of data processing include:</w:t>
      </w:r>
    </w:p>
    <w:tbl>
      <w:tblPr>
        <w:tblStyle w:val="PlainTable2"/>
        <w:tblW w:w="8927" w:type="dxa"/>
        <w:tblLook w:val="04A0" w:firstRow="1" w:lastRow="0" w:firstColumn="1" w:lastColumn="0" w:noHBand="0" w:noVBand="1"/>
      </w:tblPr>
      <w:tblGrid>
        <w:gridCol w:w="2376"/>
        <w:gridCol w:w="992"/>
        <w:gridCol w:w="709"/>
        <w:gridCol w:w="814"/>
        <w:gridCol w:w="746"/>
        <w:gridCol w:w="599"/>
        <w:gridCol w:w="1346"/>
        <w:gridCol w:w="1345"/>
      </w:tblGrid>
      <w:tr w:rsidR="00A21677" w:rsidRPr="00A21677" w:rsidTr="00A21677">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637" w:type="dxa"/>
            <w:gridSpan w:val="5"/>
            <w:noWrap/>
            <w:hideMark/>
          </w:tcPr>
          <w:p w:rsidR="00A21677" w:rsidRPr="00A21677" w:rsidRDefault="00A21677" w:rsidP="0072594B">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Dependent Variable: PRIMARY SECTOR</w:t>
            </w:r>
          </w:p>
        </w:tc>
        <w:tc>
          <w:tcPr>
            <w:tcW w:w="1945" w:type="dxa"/>
            <w:gridSpan w:val="2"/>
            <w:noWrap/>
            <w:hideMark/>
          </w:tcPr>
          <w:p w:rsidR="00A21677" w:rsidRPr="00A21677" w:rsidRDefault="00A21677" w:rsidP="0072594B">
            <w:pPr>
              <w:spacing w:after="0" w:line="240" w:lineRule="auto"/>
              <w:ind w:firstLine="249"/>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firstLine="249"/>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4891" w:type="dxa"/>
            <w:gridSpan w:val="4"/>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Method: Pooled Least Squares</w:t>
            </w:r>
          </w:p>
        </w:tc>
        <w:tc>
          <w:tcPr>
            <w:tcW w:w="746" w:type="dxa"/>
            <w:noWrap/>
            <w:hideMark/>
          </w:tcPr>
          <w:p w:rsidR="00A21677" w:rsidRPr="00A21677" w:rsidRDefault="00A21677" w:rsidP="0072594B">
            <w:pPr>
              <w:spacing w:after="0" w:line="240" w:lineRule="auto"/>
              <w:ind w:left="519" w:hanging="27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4891" w:type="dxa"/>
            <w:gridSpan w:val="4"/>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Date: 05/11/18   Time: 11:20</w:t>
            </w:r>
          </w:p>
        </w:tc>
        <w:tc>
          <w:tcPr>
            <w:tcW w:w="746" w:type="dxa"/>
            <w:noWrap/>
            <w:hideMark/>
          </w:tcPr>
          <w:p w:rsidR="00A21677" w:rsidRPr="00A21677" w:rsidRDefault="00A21677" w:rsidP="0072594B">
            <w:pPr>
              <w:spacing w:after="0" w:line="240" w:lineRule="auto"/>
              <w:ind w:left="519" w:hanging="27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3368" w:type="dxa"/>
            <w:gridSpan w:val="2"/>
            <w:noWrap/>
            <w:hideMark/>
          </w:tcPr>
          <w:p w:rsidR="00A21677" w:rsidRPr="00A21677" w:rsidRDefault="00A21677" w:rsidP="00A21677">
            <w:pPr>
              <w:tabs>
                <w:tab w:val="left" w:pos="2211"/>
              </w:tabs>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Sample: 2010 -  20016</w:t>
            </w:r>
          </w:p>
        </w:tc>
        <w:tc>
          <w:tcPr>
            <w:tcW w:w="1523" w:type="dxa"/>
            <w:gridSpan w:val="2"/>
            <w:noWrap/>
            <w:hideMark/>
          </w:tcPr>
          <w:p w:rsidR="00A21677" w:rsidRPr="00A21677" w:rsidRDefault="00A21677" w:rsidP="0072594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746" w:type="dxa"/>
            <w:noWrap/>
            <w:hideMark/>
          </w:tcPr>
          <w:p w:rsidR="00A21677" w:rsidRPr="00A21677" w:rsidRDefault="00A21677" w:rsidP="0072594B">
            <w:pPr>
              <w:spacing w:after="0" w:line="240" w:lineRule="auto"/>
              <w:ind w:left="519" w:hanging="27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4891" w:type="dxa"/>
            <w:gridSpan w:val="4"/>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Included observations: 7</w:t>
            </w:r>
          </w:p>
        </w:tc>
        <w:tc>
          <w:tcPr>
            <w:tcW w:w="746" w:type="dxa"/>
            <w:noWrap/>
            <w:hideMark/>
          </w:tcPr>
          <w:p w:rsidR="00A21677" w:rsidRPr="00A21677" w:rsidRDefault="00A21677" w:rsidP="0072594B">
            <w:pPr>
              <w:spacing w:after="0" w:line="240" w:lineRule="auto"/>
              <w:ind w:left="519" w:hanging="27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4891" w:type="dxa"/>
            <w:gridSpan w:val="4"/>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Cross-sections included: 10</w:t>
            </w:r>
          </w:p>
        </w:tc>
        <w:tc>
          <w:tcPr>
            <w:tcW w:w="746" w:type="dxa"/>
            <w:noWrap/>
            <w:hideMark/>
          </w:tcPr>
          <w:p w:rsidR="00A21677" w:rsidRPr="00A21677" w:rsidRDefault="00A21677" w:rsidP="0072594B">
            <w:pPr>
              <w:spacing w:after="0" w:line="240" w:lineRule="auto"/>
              <w:ind w:left="519" w:hanging="27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5637" w:type="dxa"/>
            <w:gridSpan w:val="5"/>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Total pool (balanced) observations: 70</w:t>
            </w: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72594B">
            <w:pPr>
              <w:spacing w:after="0" w:line="240" w:lineRule="auto"/>
              <w:ind w:left="249" w:firstLine="249"/>
              <w:rPr>
                <w:rFonts w:ascii="Palatino Linotype" w:eastAsia="Times New Roman" w:hAnsi="Palatino Linotype"/>
                <w:color w:val="000000"/>
                <w:sz w:val="18"/>
                <w:szCs w:val="18"/>
                <w:lang w:val="en-US"/>
              </w:rPr>
            </w:pPr>
          </w:p>
        </w:tc>
        <w:tc>
          <w:tcPr>
            <w:tcW w:w="1701"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Variable</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Coefficient</w:t>
            </w:r>
          </w:p>
        </w:tc>
        <w:tc>
          <w:tcPr>
            <w:tcW w:w="1560"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Std. Error</w:t>
            </w:r>
          </w:p>
        </w:tc>
        <w:tc>
          <w:tcPr>
            <w:tcW w:w="1945"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t-Statistic</w:t>
            </w:r>
          </w:p>
        </w:tc>
        <w:tc>
          <w:tcPr>
            <w:tcW w:w="1345" w:type="dxa"/>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 xml:space="preserve">Prob.  </w:t>
            </w:r>
          </w:p>
        </w:tc>
      </w:tr>
      <w:tr w:rsidR="00A21677" w:rsidRPr="00A21677" w:rsidTr="00A21677">
        <w:trPr>
          <w:trHeight w:val="75"/>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72594B">
            <w:pPr>
              <w:spacing w:after="0" w:line="240" w:lineRule="auto"/>
              <w:ind w:left="249" w:firstLine="249"/>
              <w:rPr>
                <w:rFonts w:ascii="Palatino Linotype" w:eastAsia="Times New Roman" w:hAnsi="Palatino Linotype"/>
                <w:color w:val="000000"/>
                <w:sz w:val="18"/>
                <w:szCs w:val="18"/>
                <w:lang w:val="en-US"/>
              </w:rPr>
            </w:pPr>
          </w:p>
        </w:tc>
        <w:tc>
          <w:tcPr>
            <w:tcW w:w="1701"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C</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27.25758</w:t>
            </w:r>
          </w:p>
        </w:tc>
        <w:tc>
          <w:tcPr>
            <w:tcW w:w="1560"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6.543265</w:t>
            </w:r>
          </w:p>
        </w:tc>
        <w:tc>
          <w:tcPr>
            <w:tcW w:w="1945"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4.165747</w:t>
            </w:r>
          </w:p>
        </w:tc>
        <w:tc>
          <w:tcPr>
            <w:tcW w:w="1345" w:type="dxa"/>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0.0001</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lastRenderedPageBreak/>
              <w:t>EXPORT?</w:t>
            </w:r>
          </w:p>
        </w:tc>
        <w:tc>
          <w:tcPr>
            <w:tcW w:w="1701"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0.007328</w:t>
            </w:r>
          </w:p>
        </w:tc>
        <w:tc>
          <w:tcPr>
            <w:tcW w:w="1560"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0.010589</w:t>
            </w:r>
          </w:p>
        </w:tc>
        <w:tc>
          <w:tcPr>
            <w:tcW w:w="1945"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0.69204</w:t>
            </w:r>
          </w:p>
        </w:tc>
        <w:tc>
          <w:tcPr>
            <w:tcW w:w="1345" w:type="dxa"/>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0.4919</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EMPLOYMENT?</w:t>
            </w:r>
          </w:p>
        </w:tc>
        <w:tc>
          <w:tcPr>
            <w:tcW w:w="1701"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-0.04074</w:t>
            </w:r>
          </w:p>
        </w:tc>
        <w:tc>
          <w:tcPr>
            <w:tcW w:w="1560"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0.140234</w:t>
            </w:r>
          </w:p>
        </w:tc>
        <w:tc>
          <w:tcPr>
            <w:tcW w:w="1945"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-0.290545</w:t>
            </w:r>
          </w:p>
        </w:tc>
        <w:tc>
          <w:tcPr>
            <w:tcW w:w="1345" w:type="dxa"/>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0.7725</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HDI?</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-7.42311</w:t>
            </w:r>
          </w:p>
        </w:tc>
        <w:tc>
          <w:tcPr>
            <w:tcW w:w="1560"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2.157794</w:t>
            </w:r>
          </w:p>
        </w:tc>
        <w:tc>
          <w:tcPr>
            <w:tcW w:w="1945"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-3.44014</w:t>
            </w:r>
          </w:p>
        </w:tc>
        <w:tc>
          <w:tcPr>
            <w:tcW w:w="1345" w:type="dxa"/>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0.0011</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SAF?</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-0.00479</w:t>
            </w:r>
          </w:p>
        </w:tc>
        <w:tc>
          <w:tcPr>
            <w:tcW w:w="1560"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0.006079</w:t>
            </w:r>
          </w:p>
        </w:tc>
        <w:tc>
          <w:tcPr>
            <w:tcW w:w="1945"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-0.787505</w:t>
            </w:r>
          </w:p>
        </w:tc>
        <w:tc>
          <w:tcPr>
            <w:tcW w:w="1345" w:type="dxa"/>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0.4345</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YCAPITA?</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0.466228</w:t>
            </w:r>
          </w:p>
        </w:tc>
        <w:tc>
          <w:tcPr>
            <w:tcW w:w="1560"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0.214271</w:t>
            </w:r>
          </w:p>
        </w:tc>
        <w:tc>
          <w:tcPr>
            <w:tcW w:w="1945"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2.175886</w:t>
            </w:r>
          </w:p>
        </w:tc>
        <w:tc>
          <w:tcPr>
            <w:tcW w:w="1345" w:type="dxa"/>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0.0340</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FDI?</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-0.00259</w:t>
            </w:r>
          </w:p>
        </w:tc>
        <w:tc>
          <w:tcPr>
            <w:tcW w:w="1560"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0.01477</w:t>
            </w:r>
          </w:p>
        </w:tc>
        <w:tc>
          <w:tcPr>
            <w:tcW w:w="1945"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-0.175447</w:t>
            </w:r>
          </w:p>
        </w:tc>
        <w:tc>
          <w:tcPr>
            <w:tcW w:w="1345" w:type="dxa"/>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0.8614</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DI?</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0.005752</w:t>
            </w:r>
          </w:p>
        </w:tc>
        <w:tc>
          <w:tcPr>
            <w:tcW w:w="1560"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0.008168</w:t>
            </w:r>
          </w:p>
        </w:tc>
        <w:tc>
          <w:tcPr>
            <w:tcW w:w="1945"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0.704194</w:t>
            </w:r>
          </w:p>
        </w:tc>
        <w:tc>
          <w:tcPr>
            <w:tcW w:w="1345" w:type="dxa"/>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0.4844</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Fixed Effects (Cross)</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rPr>
            </w:pP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_NADP--C</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0.292569</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_SUMUTP--C</w:t>
            </w:r>
          </w:p>
        </w:tc>
        <w:tc>
          <w:tcPr>
            <w:tcW w:w="1701"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-0.22767</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_RIAUP--C</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0.153284</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55"/>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_SUMBARP--C</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0.031844</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_JAMBIP--C</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0.267835</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_SUMSELP--C</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0.016721</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_BENGKULUP--C</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0.170422</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_LAMPUNGP--C</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0.018548</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_KEPRIP--C</w:t>
            </w:r>
          </w:p>
        </w:tc>
        <w:tc>
          <w:tcPr>
            <w:tcW w:w="1701"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-0.58</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191"/>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_BABELP--C</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-0.14356</w:t>
            </w: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rPr>
            </w:pPr>
          </w:p>
        </w:tc>
        <w:tc>
          <w:tcPr>
            <w:tcW w:w="1701"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60"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9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72594B">
            <w:pPr>
              <w:spacing w:after="0" w:line="240" w:lineRule="auto"/>
              <w:ind w:left="249" w:firstLine="249"/>
              <w:rPr>
                <w:rFonts w:ascii="Palatino Linotype" w:eastAsia="Times New Roman" w:hAnsi="Palatino Linotype"/>
                <w:color w:val="000000"/>
                <w:sz w:val="18"/>
                <w:szCs w:val="18"/>
                <w:lang w:val="en-US"/>
              </w:rPr>
            </w:pPr>
          </w:p>
        </w:tc>
        <w:tc>
          <w:tcPr>
            <w:tcW w:w="5206" w:type="dxa"/>
            <w:gridSpan w:val="6"/>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Effects Specification</w:t>
            </w: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109"/>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72594B">
            <w:pPr>
              <w:spacing w:after="0" w:line="240" w:lineRule="auto"/>
              <w:ind w:left="249" w:firstLine="249"/>
              <w:rPr>
                <w:rFonts w:ascii="Palatino Linotype" w:eastAsia="Times New Roman" w:hAnsi="Palatino Linotype"/>
                <w:color w:val="000000"/>
                <w:sz w:val="18"/>
                <w:szCs w:val="18"/>
                <w:lang w:val="en-US"/>
              </w:rPr>
            </w:pPr>
          </w:p>
        </w:tc>
        <w:tc>
          <w:tcPr>
            <w:tcW w:w="2515" w:type="dxa"/>
            <w:gridSpan w:val="3"/>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6"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6236" w:type="dxa"/>
            <w:gridSpan w:val="6"/>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Cross-section fixed (dummy variables)</w:t>
            </w:r>
          </w:p>
        </w:tc>
        <w:tc>
          <w:tcPr>
            <w:tcW w:w="1346"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75"/>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rPr>
            </w:pPr>
          </w:p>
        </w:tc>
        <w:tc>
          <w:tcPr>
            <w:tcW w:w="1701" w:type="dxa"/>
            <w:gridSpan w:val="2"/>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2159" w:type="dxa"/>
            <w:gridSpan w:val="3"/>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6"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R-squared</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0.952623</w:t>
            </w:r>
          </w:p>
        </w:tc>
        <w:tc>
          <w:tcPr>
            <w:tcW w:w="3505" w:type="dxa"/>
            <w:gridSpan w:val="4"/>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Mean dependent var</w:t>
            </w:r>
          </w:p>
        </w:tc>
        <w:tc>
          <w:tcPr>
            <w:tcW w:w="1345" w:type="dxa"/>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3.558043</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Adjusted R-squared</w:t>
            </w:r>
          </w:p>
        </w:tc>
        <w:tc>
          <w:tcPr>
            <w:tcW w:w="1701"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0.93832</w:t>
            </w:r>
          </w:p>
        </w:tc>
        <w:tc>
          <w:tcPr>
            <w:tcW w:w="3505" w:type="dxa"/>
            <w:gridSpan w:val="4"/>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S.D. dependent var</w:t>
            </w:r>
          </w:p>
        </w:tc>
        <w:tc>
          <w:tcPr>
            <w:tcW w:w="1345" w:type="dxa"/>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0.302455</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S.E. of regression</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0.075116</w:t>
            </w:r>
          </w:p>
        </w:tc>
        <w:tc>
          <w:tcPr>
            <w:tcW w:w="3505" w:type="dxa"/>
            <w:gridSpan w:val="4"/>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Akaike info criterion</w:t>
            </w:r>
          </w:p>
        </w:tc>
        <w:tc>
          <w:tcPr>
            <w:tcW w:w="1345" w:type="dxa"/>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-2.13206</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Sum squared resid</w:t>
            </w:r>
          </w:p>
        </w:tc>
        <w:tc>
          <w:tcPr>
            <w:tcW w:w="1701"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0.299046</w:t>
            </w:r>
          </w:p>
        </w:tc>
        <w:tc>
          <w:tcPr>
            <w:tcW w:w="3505" w:type="dxa"/>
            <w:gridSpan w:val="4"/>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Schwarz criterion</w:t>
            </w:r>
          </w:p>
        </w:tc>
        <w:tc>
          <w:tcPr>
            <w:tcW w:w="1345" w:type="dxa"/>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-1.586</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Log likelihood</w:t>
            </w:r>
          </w:p>
        </w:tc>
        <w:tc>
          <w:tcPr>
            <w:tcW w:w="1701" w:type="dxa"/>
            <w:gridSpan w:val="2"/>
            <w:noWrap/>
            <w:hideMark/>
          </w:tcPr>
          <w:p w:rsidR="00A21677" w:rsidRPr="00A21677" w:rsidRDefault="00A21677" w:rsidP="00A21677">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91.62218</w:t>
            </w:r>
          </w:p>
        </w:tc>
        <w:tc>
          <w:tcPr>
            <w:tcW w:w="3505" w:type="dxa"/>
            <w:gridSpan w:val="4"/>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Hannan-Quinn criter.</w:t>
            </w:r>
          </w:p>
        </w:tc>
        <w:tc>
          <w:tcPr>
            <w:tcW w:w="1345" w:type="dxa"/>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-1.91516</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F-statistic</w:t>
            </w:r>
          </w:p>
        </w:tc>
        <w:tc>
          <w:tcPr>
            <w:tcW w:w="1701"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66.60524</w:t>
            </w:r>
          </w:p>
        </w:tc>
        <w:tc>
          <w:tcPr>
            <w:tcW w:w="3505" w:type="dxa"/>
            <w:gridSpan w:val="4"/>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Durbin-Watson stat</w:t>
            </w:r>
          </w:p>
        </w:tc>
        <w:tc>
          <w:tcPr>
            <w:tcW w:w="1345" w:type="dxa"/>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2.213368</w:t>
            </w:r>
          </w:p>
        </w:tc>
      </w:tr>
      <w:tr w:rsidR="00A21677" w:rsidRPr="00A21677" w:rsidTr="00A21677">
        <w:trPr>
          <w:trHeight w:val="303"/>
        </w:trPr>
        <w:tc>
          <w:tcPr>
            <w:cnfStyle w:val="001000000000" w:firstRow="0" w:lastRow="0" w:firstColumn="1" w:lastColumn="0" w:oddVBand="0" w:evenVBand="0" w:oddHBand="0" w:evenHBand="0" w:firstRowFirstColumn="0" w:firstRowLastColumn="0" w:lastRowFirstColumn="0" w:lastRowLastColumn="0"/>
            <w:tcW w:w="2376" w:type="dxa"/>
            <w:noWrap/>
            <w:hideMark/>
          </w:tcPr>
          <w:p w:rsidR="00A21677" w:rsidRPr="00A21677" w:rsidRDefault="00A21677" w:rsidP="00A21677">
            <w:pPr>
              <w:spacing w:after="0" w:line="240" w:lineRule="auto"/>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Prob(F-statistic)</w:t>
            </w:r>
          </w:p>
        </w:tc>
        <w:tc>
          <w:tcPr>
            <w:tcW w:w="1701" w:type="dxa"/>
            <w:gridSpan w:val="2"/>
            <w:noWrap/>
            <w:hideMark/>
          </w:tcPr>
          <w:p w:rsidR="00A21677" w:rsidRPr="00A21677" w:rsidRDefault="00A21677"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A21677">
              <w:rPr>
                <w:rFonts w:ascii="Palatino Linotype" w:eastAsia="Times New Roman" w:hAnsi="Palatino Linotype"/>
                <w:color w:val="000000"/>
                <w:sz w:val="18"/>
                <w:szCs w:val="18"/>
                <w:lang w:val="en-US"/>
              </w:rPr>
              <w:t>0 .00000</w:t>
            </w:r>
          </w:p>
        </w:tc>
        <w:tc>
          <w:tcPr>
            <w:tcW w:w="2159" w:type="dxa"/>
            <w:gridSpan w:val="3"/>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6"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45" w:type="dxa"/>
            <w:noWrap/>
            <w:hideMark/>
          </w:tcPr>
          <w:p w:rsidR="00A21677" w:rsidRPr="00A21677" w:rsidRDefault="00A21677" w:rsidP="0072594B">
            <w:pPr>
              <w:spacing w:after="0" w:line="240" w:lineRule="auto"/>
              <w:ind w:left="249" w:firstLine="24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bl>
    <w:p w:rsidR="00A21677" w:rsidRPr="0053538B" w:rsidRDefault="0053538B" w:rsidP="0053538B">
      <w:pPr>
        <w:tabs>
          <w:tab w:val="left" w:pos="142"/>
          <w:tab w:val="left" w:pos="2250"/>
        </w:tabs>
        <w:spacing w:before="240" w:line="240" w:lineRule="auto"/>
        <w:ind w:firstLine="709"/>
        <w:jc w:val="both"/>
        <w:rPr>
          <w:rFonts w:ascii="Palatino Linotype" w:eastAsiaTheme="minorEastAsia" w:hAnsi="Palatino Linotype"/>
          <w:noProof/>
          <w:sz w:val="20"/>
          <w:szCs w:val="20"/>
        </w:rPr>
      </w:pPr>
      <w:r w:rsidRPr="0053538B">
        <w:rPr>
          <w:rFonts w:ascii="Palatino Linotype" w:eastAsiaTheme="minorEastAsia" w:hAnsi="Palatino Linotype"/>
          <w:noProof/>
          <w:sz w:val="20"/>
          <w:szCs w:val="24"/>
          <w:lang w:val="en-US"/>
        </w:rPr>
        <w:t>From the results of the above data obtained the explanation as follows: there are only two independent variables, namely HDI and income per capita that significantly influence the development of the primary sector, the remaining econometric 5 other independent variables have no significant effect on the development of the primary sector. The interpretation for the HDI variable is if it increases by 1 percent, the primary sector will decrease by -7.42 percent (this variable has a negative effect), whereas for the income variable per capita, if per capita income increases by 1 percent then the primary sector will increase by 0, 47 percent. The Fixed Effect model is chosen after Chow test (for choice between fixed effect or PLS), while for FEM and REM (Hausman test is done, FEM decision is fixed using REM model 0.952623 indicates the ability of independent variable to explain its influence on the development of the dependent variable (primary sector) of 95 percent, the rest is determined by other factors outside the model For F test, the result shows that almost all free variables affect the dependent variable (2 significant and 5 not significant).</w:t>
      </w:r>
    </w:p>
    <w:p w:rsidR="000F6BB7" w:rsidRPr="0053538B" w:rsidRDefault="000F6BB7" w:rsidP="000F6BB7">
      <w:pPr>
        <w:pStyle w:val="ListParagraph"/>
        <w:numPr>
          <w:ilvl w:val="0"/>
          <w:numId w:val="11"/>
        </w:numPr>
        <w:tabs>
          <w:tab w:val="left" w:pos="284"/>
          <w:tab w:val="left" w:pos="2250"/>
        </w:tabs>
        <w:ind w:left="284" w:hanging="284"/>
        <w:jc w:val="both"/>
        <w:rPr>
          <w:rFonts w:ascii="Palatino Linotype" w:eastAsiaTheme="minorEastAsia" w:hAnsi="Palatino Linotype"/>
          <w:noProof/>
          <w:sz w:val="20"/>
          <w:szCs w:val="20"/>
        </w:rPr>
      </w:pPr>
      <w:r>
        <w:rPr>
          <w:rFonts w:ascii="Palatino Linotype" w:hAnsi="Palatino Linotype"/>
          <w:color w:val="000000"/>
          <w:sz w:val="20"/>
          <w:lang w:val="id-ID"/>
        </w:rPr>
        <w:t>Utility Sector, the results of data processing with panel regression model approach to see the effect of independent variables on the dependent variable on the utility sector in the structure of the economy of Sumatra is as follows :</w:t>
      </w:r>
    </w:p>
    <w:p w:rsidR="0053538B" w:rsidRPr="0053538B" w:rsidRDefault="0053538B" w:rsidP="0053538B">
      <w:pPr>
        <w:tabs>
          <w:tab w:val="left" w:pos="284"/>
          <w:tab w:val="left" w:pos="2250"/>
        </w:tabs>
        <w:jc w:val="both"/>
        <w:rPr>
          <w:rFonts w:ascii="Palatino Linotype" w:eastAsiaTheme="minorEastAsia" w:hAnsi="Palatino Linotype"/>
          <w:noProof/>
          <w:sz w:val="20"/>
          <w:szCs w:val="20"/>
        </w:rPr>
      </w:pPr>
    </w:p>
    <w:tbl>
      <w:tblPr>
        <w:tblStyle w:val="PlainTable2"/>
        <w:tblW w:w="8941" w:type="dxa"/>
        <w:tblLook w:val="04A0" w:firstRow="1" w:lastRow="0" w:firstColumn="1" w:lastColumn="0" w:noHBand="0" w:noVBand="1"/>
      </w:tblPr>
      <w:tblGrid>
        <w:gridCol w:w="2697"/>
        <w:gridCol w:w="2009"/>
        <w:gridCol w:w="1635"/>
        <w:gridCol w:w="1509"/>
        <w:gridCol w:w="1091"/>
      </w:tblGrid>
      <w:tr w:rsidR="0053538B" w:rsidRPr="0053538B" w:rsidTr="007259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1" w:type="dxa"/>
            <w:gridSpan w:val="3"/>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lastRenderedPageBreak/>
              <w:t>Dependent Variable: UTILITY SECTOR</w:t>
            </w:r>
          </w:p>
        </w:tc>
        <w:tc>
          <w:tcPr>
            <w:tcW w:w="1509" w:type="dxa"/>
            <w:noWrap/>
            <w:hideMark/>
          </w:tcPr>
          <w:p w:rsidR="0053538B" w:rsidRPr="0053538B" w:rsidRDefault="0053538B" w:rsidP="0053538B">
            <w:p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091" w:type="dxa"/>
            <w:noWrap/>
            <w:hideMark/>
          </w:tcPr>
          <w:p w:rsidR="0053538B" w:rsidRPr="0053538B" w:rsidRDefault="0053538B" w:rsidP="0053538B">
            <w:p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4706" w:type="dxa"/>
            <w:gridSpan w:val="2"/>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Method: Pooled Least Squares</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4706" w:type="dxa"/>
            <w:gridSpan w:val="2"/>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Date: 05/11/18   Time: 13:53</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Sample: 2010 2016</w:t>
            </w:r>
          </w:p>
        </w:tc>
        <w:tc>
          <w:tcPr>
            <w:tcW w:w="20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4706" w:type="dxa"/>
            <w:gridSpan w:val="2"/>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Included observations: 7</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4706" w:type="dxa"/>
            <w:gridSpan w:val="2"/>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Cross-sections included: 10</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6341" w:type="dxa"/>
            <w:gridSpan w:val="3"/>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Total pool (unbalanced) observations: 69</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rPr>
                <w:rFonts w:ascii="Palatino Linotype" w:eastAsia="Times New Roman" w:hAnsi="Palatino Linotype" w:cs="Calibri"/>
                <w:color w:val="000000"/>
                <w:sz w:val="18"/>
                <w:szCs w:val="18"/>
                <w:lang w:val="en-US"/>
              </w:rPr>
            </w:pPr>
          </w:p>
        </w:tc>
        <w:tc>
          <w:tcPr>
            <w:tcW w:w="20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635"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Variable</w:t>
            </w:r>
          </w:p>
        </w:tc>
        <w:tc>
          <w:tcPr>
            <w:tcW w:w="20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Coefficient</w:t>
            </w:r>
          </w:p>
        </w:tc>
        <w:tc>
          <w:tcPr>
            <w:tcW w:w="1635"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Std. Error</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t-Statistic</w:t>
            </w:r>
          </w:p>
        </w:tc>
        <w:tc>
          <w:tcPr>
            <w:tcW w:w="1091" w:type="dxa"/>
            <w:noWrap/>
            <w:hideMark/>
          </w:tcPr>
          <w:p w:rsidR="0053538B" w:rsidRPr="0053538B" w:rsidRDefault="0053538B" w:rsidP="0053538B">
            <w:pPr>
              <w:spacing w:after="0" w:line="240" w:lineRule="auto"/>
              <w:ind w:hanging="671"/>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sz w:val="18"/>
                <w:szCs w:val="18"/>
              </w:rPr>
            </w:pPr>
            <w:r>
              <w:rPr>
                <w:rFonts w:ascii="Palatino Linotype" w:eastAsia="Times New Roman" w:hAnsi="Palatino Linotype" w:cs="Calibri"/>
                <w:sz w:val="18"/>
                <w:szCs w:val="18"/>
              </w:rPr>
              <w:t>Prob</w:t>
            </w:r>
          </w:p>
        </w:tc>
      </w:tr>
      <w:tr w:rsidR="0053538B" w:rsidRPr="0053538B" w:rsidTr="0072594B">
        <w:trPr>
          <w:trHeight w:val="171"/>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p>
        </w:tc>
        <w:tc>
          <w:tcPr>
            <w:tcW w:w="20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-26.1535</w:t>
            </w:r>
          </w:p>
        </w:tc>
        <w:tc>
          <w:tcPr>
            <w:tcW w:w="1635"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12.98444</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-2.014219</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0.0492</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EXPORT?</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0.049982</w:t>
            </w:r>
          </w:p>
        </w:tc>
        <w:tc>
          <w:tcPr>
            <w:tcW w:w="1635"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0.036714</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1.361373</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0.1793</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EMPLOYMENT?</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-0.15408</w:t>
            </w:r>
          </w:p>
        </w:tc>
        <w:tc>
          <w:tcPr>
            <w:tcW w:w="1635"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0.247607</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-0.622281</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0.5365</w:t>
            </w:r>
          </w:p>
        </w:tc>
      </w:tr>
      <w:tr w:rsidR="0053538B" w:rsidRPr="0053538B" w:rsidTr="0072594B">
        <w:trPr>
          <w:trHeight w:val="74"/>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HDI?</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8.563723</w:t>
            </w:r>
          </w:p>
        </w:tc>
        <w:tc>
          <w:tcPr>
            <w:tcW w:w="1635"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4.944584</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1.73194</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0.0892</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SAF?</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-0.08471</w:t>
            </w:r>
          </w:p>
        </w:tc>
        <w:tc>
          <w:tcPr>
            <w:tcW w:w="1635"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0.010567</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-8.016419</w:t>
            </w:r>
          </w:p>
        </w:tc>
        <w:tc>
          <w:tcPr>
            <w:tcW w:w="1091" w:type="dxa"/>
            <w:noWrap/>
            <w:hideMark/>
          </w:tcPr>
          <w:p w:rsidR="0053538B" w:rsidRPr="0053538B" w:rsidRDefault="0053538B" w:rsidP="0053538B">
            <w:pPr>
              <w:spacing w:after="0" w:line="240" w:lineRule="auto"/>
              <w:ind w:right="38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0.0000</w:t>
            </w:r>
          </w:p>
        </w:tc>
      </w:tr>
      <w:tr w:rsidR="0053538B" w:rsidRPr="0053538B" w:rsidTr="0072594B">
        <w:trPr>
          <w:trHeight w:val="74"/>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YCAPITA?</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-0.23323</w:t>
            </w:r>
          </w:p>
        </w:tc>
        <w:tc>
          <w:tcPr>
            <w:tcW w:w="1635"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0.460264</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-0.50673</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0.6145</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FDI?</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-0.01982</w:t>
            </w:r>
          </w:p>
        </w:tc>
        <w:tc>
          <w:tcPr>
            <w:tcW w:w="1635"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0.027557</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-0.719282</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0.4752</w:t>
            </w:r>
          </w:p>
        </w:tc>
      </w:tr>
      <w:tr w:rsidR="0053538B" w:rsidRPr="0053538B" w:rsidTr="0072594B">
        <w:trPr>
          <w:trHeight w:val="74"/>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DI?</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-0.01372</w:t>
            </w:r>
          </w:p>
        </w:tc>
        <w:tc>
          <w:tcPr>
            <w:tcW w:w="1635"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0.01503</w:t>
            </w: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-0.912778</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0.3656</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Fixed Effects (Cross)</w:t>
            </w:r>
          </w:p>
        </w:tc>
        <w:tc>
          <w:tcPr>
            <w:tcW w:w="20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_NADP--C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0.291238</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_SUMUTP--C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0.412919</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_RIAUP--C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-0.57787</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_SUMBARP--C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0.384126</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_JAMBIP--C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-0.18169</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_SUMSELP--C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0.064171</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_BENGKULUP--C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0.169809</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_LAMPUNGP--C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0.357846</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_KEPRIP--C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-0.82488</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_BABELP--C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-0.07142</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153"/>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rPr>
                <w:rFonts w:ascii="Palatino Linotype" w:eastAsia="Times New Roman" w:hAnsi="Palatino Linotype" w:cs="Calibri"/>
                <w:color w:val="000000"/>
                <w:sz w:val="18"/>
                <w:szCs w:val="18"/>
                <w:lang w:val="en-US"/>
              </w:rPr>
            </w:pPr>
          </w:p>
        </w:tc>
        <w:tc>
          <w:tcPr>
            <w:tcW w:w="20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635"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53538B" w:rsidRPr="0053538B" w:rsidTr="0072594B">
        <w:trPr>
          <w:trHeight w:val="18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p>
        </w:tc>
        <w:tc>
          <w:tcPr>
            <w:tcW w:w="5153" w:type="dxa"/>
            <w:gridSpan w:val="3"/>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Effects Specification</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53538B" w:rsidRPr="0053538B" w:rsidTr="0072594B">
        <w:trPr>
          <w:trHeight w:val="74"/>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rPr>
                <w:rFonts w:ascii="Palatino Linotype" w:eastAsia="Times New Roman" w:hAnsi="Palatino Linotype"/>
                <w:color w:val="000000"/>
                <w:sz w:val="18"/>
                <w:szCs w:val="18"/>
                <w:lang w:val="en-US"/>
              </w:rPr>
            </w:pPr>
          </w:p>
        </w:tc>
        <w:tc>
          <w:tcPr>
            <w:tcW w:w="20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635"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53538B" w:rsidRPr="0053538B" w:rsidTr="0072594B">
        <w:trPr>
          <w:trHeight w:val="74"/>
        </w:trPr>
        <w:tc>
          <w:tcPr>
            <w:cnfStyle w:val="001000000000" w:firstRow="0" w:lastRow="0" w:firstColumn="1" w:lastColumn="0" w:oddVBand="0" w:evenVBand="0" w:oddHBand="0" w:evenHBand="0" w:firstRowFirstColumn="0" w:firstRowLastColumn="0" w:lastRowFirstColumn="0" w:lastRowLastColumn="0"/>
            <w:tcW w:w="6341" w:type="dxa"/>
            <w:gridSpan w:val="3"/>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Cross-section fixed (dummy variables)</w:t>
            </w:r>
          </w:p>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53538B" w:rsidRPr="0053538B" w:rsidTr="0072594B">
        <w:trPr>
          <w:trHeight w:val="9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p>
        </w:tc>
        <w:tc>
          <w:tcPr>
            <w:tcW w:w="20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R-squared</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0.912535</w:t>
            </w:r>
          </w:p>
        </w:tc>
        <w:tc>
          <w:tcPr>
            <w:tcW w:w="3144" w:type="dxa"/>
            <w:gridSpan w:val="2"/>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 xml:space="preserve">    Mean dependent var</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2.838155</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Adjusted R-squared</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0.885623</w:t>
            </w:r>
          </w:p>
        </w:tc>
        <w:tc>
          <w:tcPr>
            <w:tcW w:w="3144" w:type="dxa"/>
            <w:gridSpan w:val="2"/>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 xml:space="preserve">    S.D. dependent var</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0.406958</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S.E. of regression</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0.137632</w:t>
            </w:r>
          </w:p>
        </w:tc>
        <w:tc>
          <w:tcPr>
            <w:tcW w:w="3144" w:type="dxa"/>
            <w:gridSpan w:val="2"/>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Akaike info criterion</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-0.91858</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Sum squared resid</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0.985013</w:t>
            </w:r>
          </w:p>
        </w:tc>
        <w:tc>
          <w:tcPr>
            <w:tcW w:w="3144" w:type="dxa"/>
            <w:gridSpan w:val="2"/>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 xml:space="preserve">    Schwarz criterion</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-0.36814</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Log likelihood</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48.69088</w:t>
            </w:r>
          </w:p>
        </w:tc>
        <w:tc>
          <w:tcPr>
            <w:tcW w:w="3144" w:type="dxa"/>
            <w:gridSpan w:val="2"/>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Hannan-Quinn criter.</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-0.7002</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F-statistic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33.9077</w:t>
            </w:r>
          </w:p>
        </w:tc>
        <w:tc>
          <w:tcPr>
            <w:tcW w:w="3144" w:type="dxa"/>
            <w:gridSpan w:val="2"/>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 xml:space="preserve">    Durbin-Watson stat</w:t>
            </w:r>
          </w:p>
        </w:tc>
        <w:tc>
          <w:tcPr>
            <w:tcW w:w="1091" w:type="dxa"/>
            <w:noWrap/>
            <w:hideMark/>
          </w:tcPr>
          <w:p w:rsidR="0053538B" w:rsidRPr="0053538B" w:rsidRDefault="0053538B" w:rsidP="0053538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1.049549</w:t>
            </w:r>
          </w:p>
        </w:tc>
      </w:tr>
      <w:tr w:rsidR="0053538B" w:rsidRPr="0053538B" w:rsidTr="0072594B">
        <w:trPr>
          <w:trHeight w:val="300"/>
        </w:trPr>
        <w:tc>
          <w:tcPr>
            <w:cnfStyle w:val="001000000000" w:firstRow="0" w:lastRow="0" w:firstColumn="1" w:lastColumn="0" w:oddVBand="0" w:evenVBand="0" w:oddHBand="0" w:evenHBand="0" w:firstRowFirstColumn="0" w:firstRowLastColumn="0" w:lastRowFirstColumn="0" w:lastRowLastColumn="0"/>
            <w:tcW w:w="2697" w:type="dxa"/>
            <w:noWrap/>
            <w:hideMark/>
          </w:tcPr>
          <w:p w:rsidR="0053538B" w:rsidRPr="0053538B" w:rsidRDefault="0053538B" w:rsidP="0053538B">
            <w:pPr>
              <w:spacing w:after="0" w:line="240" w:lineRule="auto"/>
              <w:ind w:left="519"/>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Prob(F-statistic)</w:t>
            </w:r>
          </w:p>
        </w:tc>
        <w:tc>
          <w:tcPr>
            <w:tcW w:w="2009" w:type="dxa"/>
            <w:noWrap/>
            <w:hideMark/>
          </w:tcPr>
          <w:p w:rsidR="0053538B" w:rsidRPr="0053538B" w:rsidRDefault="0053538B" w:rsidP="0053538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53538B">
              <w:rPr>
                <w:rFonts w:ascii="Palatino Linotype" w:eastAsia="Times New Roman" w:hAnsi="Palatino Linotype"/>
                <w:color w:val="000000"/>
                <w:sz w:val="18"/>
                <w:szCs w:val="18"/>
                <w:lang w:val="en-US"/>
              </w:rPr>
              <w:t>0</w:t>
            </w:r>
          </w:p>
        </w:tc>
        <w:tc>
          <w:tcPr>
            <w:tcW w:w="1635"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09"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091" w:type="dxa"/>
            <w:noWrap/>
            <w:hideMark/>
          </w:tcPr>
          <w:p w:rsidR="0053538B" w:rsidRPr="0053538B" w:rsidRDefault="0053538B" w:rsidP="0053538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bl>
    <w:p w:rsidR="0072594B" w:rsidRPr="0072594B" w:rsidRDefault="0072594B" w:rsidP="0072594B">
      <w:pPr>
        <w:tabs>
          <w:tab w:val="left" w:pos="8817"/>
          <w:tab w:val="left" w:pos="8907"/>
        </w:tabs>
        <w:spacing w:before="240" w:line="240" w:lineRule="auto"/>
        <w:ind w:right="-46" w:firstLine="717"/>
        <w:jc w:val="both"/>
        <w:rPr>
          <w:rFonts w:ascii="Palatino Linotype" w:eastAsia="Times New Roman" w:hAnsi="Palatino Linotype"/>
          <w:color w:val="000000"/>
          <w:sz w:val="24"/>
          <w:szCs w:val="24"/>
          <w:lang w:val="en-US"/>
        </w:rPr>
      </w:pPr>
      <w:r w:rsidRPr="0072594B">
        <w:rPr>
          <w:rFonts w:ascii="Palatino Linotype" w:eastAsia="Times New Roman" w:hAnsi="Palatino Linotype"/>
          <w:color w:val="000000"/>
          <w:sz w:val="20"/>
          <w:szCs w:val="24"/>
          <w:lang w:val="en-US"/>
        </w:rPr>
        <w:t xml:space="preserve">From the results of the above data processing, can be interpreted as follows: there are only two independent variables that significantly influence the development of utilities sector in the economy of Sumatra, HDI and SAF variables, the remaining 5 independent variables did not affect the development of utility sector. The HDI variable has a positive and significant effect on the utility sector, meaning that if HDI increases by 1 percent then the utility sector will increase by 8.56 percent, while for SAF, the effect is negative and significant on the utility sector, if SAF increases by 1 percent then the utility sector will decrease by -0.08 percent. Meanwhile, for R squared value of 0.885623 </w:t>
      </w:r>
      <w:r w:rsidRPr="0072594B">
        <w:rPr>
          <w:rFonts w:ascii="Palatino Linotype" w:eastAsia="Times New Roman" w:hAnsi="Palatino Linotype"/>
          <w:color w:val="000000"/>
          <w:sz w:val="20"/>
          <w:szCs w:val="24"/>
          <w:lang w:val="en-US"/>
        </w:rPr>
        <w:lastRenderedPageBreak/>
        <w:t>means the ability of independent variables to explain the effect on the dependent variable of 89 percent, the rest is explained by other variables not listed in this model, then for F test, the results show almost all independent variables affect the variable bound. The Fixed Effect model was chosen after Chow test (for which option is the best between fixed effect or PLS), whereas for the choice between FEM and REM (Hausman test has been done, the decision is still using FEM model.</w:t>
      </w:r>
    </w:p>
    <w:p w:rsidR="000F6BB7" w:rsidRPr="0072594B" w:rsidRDefault="000F6BB7" w:rsidP="000F6BB7">
      <w:pPr>
        <w:pStyle w:val="ListParagraph"/>
        <w:numPr>
          <w:ilvl w:val="0"/>
          <w:numId w:val="11"/>
        </w:numPr>
        <w:tabs>
          <w:tab w:val="left" w:pos="284"/>
          <w:tab w:val="left" w:pos="2250"/>
        </w:tabs>
        <w:ind w:left="284" w:hanging="284"/>
        <w:jc w:val="both"/>
        <w:rPr>
          <w:rFonts w:ascii="Palatino Linotype" w:eastAsiaTheme="minorEastAsia" w:hAnsi="Palatino Linotype"/>
          <w:noProof/>
          <w:sz w:val="20"/>
          <w:szCs w:val="20"/>
        </w:rPr>
      </w:pPr>
      <w:r w:rsidRPr="000F6BB7">
        <w:rPr>
          <w:rFonts w:ascii="Palatino Linotype" w:hAnsi="Palatino Linotype"/>
          <w:b/>
          <w:color w:val="000000"/>
          <w:sz w:val="20"/>
        </w:rPr>
        <w:t>S</w:t>
      </w:r>
      <w:r w:rsidRPr="000F6BB7">
        <w:rPr>
          <w:rFonts w:ascii="Palatino Linotype" w:hAnsi="Palatino Linotype"/>
          <w:color w:val="000000"/>
          <w:sz w:val="20"/>
        </w:rPr>
        <w:t>econdary Sector, the results of data processing with panel regression model approach to see the effect of independent variables on the dependent variable on the secondary sector in the structure of the economy of Sumatra is as follows:</w:t>
      </w:r>
    </w:p>
    <w:tbl>
      <w:tblPr>
        <w:tblStyle w:val="PlainTable2"/>
        <w:tblW w:w="9180" w:type="dxa"/>
        <w:tblLook w:val="04A0" w:firstRow="1" w:lastRow="0" w:firstColumn="1" w:lastColumn="0" w:noHBand="0" w:noVBand="1"/>
      </w:tblPr>
      <w:tblGrid>
        <w:gridCol w:w="2645"/>
        <w:gridCol w:w="1834"/>
        <w:gridCol w:w="363"/>
        <w:gridCol w:w="1330"/>
        <w:gridCol w:w="298"/>
        <w:gridCol w:w="1255"/>
        <w:gridCol w:w="1517"/>
      </w:tblGrid>
      <w:tr w:rsidR="0072594B" w:rsidRPr="0072594B" w:rsidTr="007259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75" w:type="dxa"/>
            <w:gridSpan w:val="5"/>
            <w:noWrap/>
            <w:hideMark/>
          </w:tcPr>
          <w:p w:rsidR="0072594B" w:rsidRPr="0072594B" w:rsidRDefault="0072594B" w:rsidP="0072594B">
            <w:pPr>
              <w:spacing w:after="0" w:line="240" w:lineRule="auto"/>
              <w:ind w:left="519" w:firstLine="90"/>
              <w:rPr>
                <w:rFonts w:ascii="Palatino Linotype" w:eastAsia="Times New Roman" w:hAnsi="Palatino Linotype"/>
                <w:color w:val="000000"/>
                <w:sz w:val="18"/>
                <w:szCs w:val="18"/>
                <w:lang w:val="en-US"/>
              </w:rPr>
            </w:pPr>
          </w:p>
          <w:p w:rsidR="0072594B" w:rsidRPr="0072594B" w:rsidRDefault="0072594B" w:rsidP="0072594B">
            <w:pPr>
              <w:spacing w:after="0" w:line="240" w:lineRule="auto"/>
              <w:ind w:left="519" w:firstLine="9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Dependent Variable: SECONDARY SECTOR</w:t>
            </w:r>
          </w:p>
        </w:tc>
        <w:tc>
          <w:tcPr>
            <w:tcW w:w="1256" w:type="dxa"/>
            <w:noWrap/>
            <w:hideMark/>
          </w:tcPr>
          <w:p w:rsidR="0072594B" w:rsidRPr="0072594B" w:rsidRDefault="0072594B" w:rsidP="0072594B">
            <w:pPr>
              <w:spacing w:after="0" w:line="240" w:lineRule="auto"/>
              <w:ind w:firstLine="9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449" w:type="dxa"/>
            <w:noWrap/>
            <w:hideMark/>
          </w:tcPr>
          <w:p w:rsidR="0072594B" w:rsidRPr="0072594B" w:rsidRDefault="0072594B" w:rsidP="0072594B">
            <w:p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6475" w:type="dxa"/>
            <w:gridSpan w:val="5"/>
            <w:noWrap/>
            <w:hideMark/>
          </w:tcPr>
          <w:p w:rsidR="0072594B" w:rsidRPr="0072594B" w:rsidRDefault="0072594B" w:rsidP="0072594B">
            <w:pPr>
              <w:spacing w:after="0" w:line="240" w:lineRule="auto"/>
              <w:ind w:left="519" w:firstLine="9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Method: Pooled Least Squares</w:t>
            </w:r>
          </w:p>
        </w:tc>
        <w:tc>
          <w:tcPr>
            <w:tcW w:w="1256" w:type="dxa"/>
            <w:noWrap/>
            <w:hideMark/>
          </w:tcPr>
          <w:p w:rsidR="0072594B" w:rsidRPr="0072594B" w:rsidRDefault="0072594B" w:rsidP="0072594B">
            <w:pPr>
              <w:spacing w:after="0" w:line="240" w:lineRule="auto"/>
              <w:ind w:firstLine="9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449" w:type="dxa"/>
            <w:noWrap/>
            <w:hideMark/>
          </w:tcPr>
          <w:p w:rsidR="0072594B" w:rsidRPr="0072594B" w:rsidRDefault="0072594B"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4846" w:type="dxa"/>
            <w:gridSpan w:val="3"/>
            <w:noWrap/>
            <w:hideMark/>
          </w:tcPr>
          <w:p w:rsidR="0072594B" w:rsidRPr="0072594B" w:rsidRDefault="0072594B" w:rsidP="0072594B">
            <w:pPr>
              <w:spacing w:after="0" w:line="240" w:lineRule="auto"/>
              <w:ind w:left="519" w:firstLine="9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Date: 05/11/18   Time: 13:28</w:t>
            </w:r>
          </w:p>
        </w:tc>
        <w:tc>
          <w:tcPr>
            <w:tcW w:w="1629" w:type="dxa"/>
            <w:gridSpan w:val="2"/>
            <w:noWrap/>
            <w:hideMark/>
          </w:tcPr>
          <w:p w:rsidR="0072594B" w:rsidRPr="0072594B" w:rsidRDefault="0072594B" w:rsidP="0072594B">
            <w:pPr>
              <w:spacing w:after="0" w:line="240" w:lineRule="auto"/>
              <w:ind w:left="519" w:firstLine="9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256" w:type="dxa"/>
            <w:noWrap/>
            <w:hideMark/>
          </w:tcPr>
          <w:p w:rsidR="0072594B" w:rsidRPr="0072594B" w:rsidRDefault="0072594B" w:rsidP="0072594B">
            <w:pPr>
              <w:spacing w:after="0" w:line="240" w:lineRule="auto"/>
              <w:ind w:firstLine="9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449" w:type="dxa"/>
            <w:noWrap/>
            <w:hideMark/>
          </w:tcPr>
          <w:p w:rsidR="0072594B" w:rsidRPr="0072594B" w:rsidRDefault="0072594B"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4846" w:type="dxa"/>
            <w:gridSpan w:val="3"/>
            <w:noWrap/>
            <w:hideMark/>
          </w:tcPr>
          <w:p w:rsidR="0072594B" w:rsidRPr="0072594B" w:rsidRDefault="0072594B" w:rsidP="0072594B">
            <w:pPr>
              <w:spacing w:after="0" w:line="240" w:lineRule="auto"/>
              <w:ind w:left="519" w:firstLine="9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Sample: 2010 2016</w:t>
            </w:r>
          </w:p>
        </w:tc>
        <w:tc>
          <w:tcPr>
            <w:tcW w:w="1629" w:type="dxa"/>
            <w:gridSpan w:val="2"/>
            <w:noWrap/>
            <w:hideMark/>
          </w:tcPr>
          <w:p w:rsidR="0072594B" w:rsidRPr="0072594B" w:rsidRDefault="0072594B" w:rsidP="0072594B">
            <w:pPr>
              <w:spacing w:after="0" w:line="240" w:lineRule="auto"/>
              <w:ind w:left="519" w:firstLine="9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256" w:type="dxa"/>
            <w:noWrap/>
            <w:hideMark/>
          </w:tcPr>
          <w:p w:rsidR="0072594B" w:rsidRPr="0072594B" w:rsidRDefault="0072594B" w:rsidP="0072594B">
            <w:pPr>
              <w:spacing w:after="0" w:line="240" w:lineRule="auto"/>
              <w:ind w:firstLine="9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449" w:type="dxa"/>
            <w:noWrap/>
            <w:hideMark/>
          </w:tcPr>
          <w:p w:rsidR="0072594B" w:rsidRPr="0072594B" w:rsidRDefault="0072594B"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4846" w:type="dxa"/>
            <w:gridSpan w:val="3"/>
            <w:noWrap/>
            <w:hideMark/>
          </w:tcPr>
          <w:p w:rsidR="0072594B" w:rsidRPr="0072594B" w:rsidRDefault="0072594B" w:rsidP="0072594B">
            <w:pPr>
              <w:spacing w:after="0" w:line="240" w:lineRule="auto"/>
              <w:ind w:left="519" w:firstLine="9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Included observations: 7</w:t>
            </w:r>
          </w:p>
        </w:tc>
        <w:tc>
          <w:tcPr>
            <w:tcW w:w="1629" w:type="dxa"/>
            <w:gridSpan w:val="2"/>
            <w:noWrap/>
            <w:hideMark/>
          </w:tcPr>
          <w:p w:rsidR="0072594B" w:rsidRPr="0072594B" w:rsidRDefault="0072594B" w:rsidP="0072594B">
            <w:pPr>
              <w:spacing w:after="0" w:line="240" w:lineRule="auto"/>
              <w:ind w:left="519" w:firstLine="9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256" w:type="dxa"/>
            <w:noWrap/>
            <w:hideMark/>
          </w:tcPr>
          <w:p w:rsidR="0072594B" w:rsidRPr="0072594B" w:rsidRDefault="0072594B" w:rsidP="0072594B">
            <w:pPr>
              <w:spacing w:after="0" w:line="240" w:lineRule="auto"/>
              <w:ind w:firstLine="9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449" w:type="dxa"/>
            <w:noWrap/>
            <w:hideMark/>
          </w:tcPr>
          <w:p w:rsidR="0072594B" w:rsidRPr="0072594B" w:rsidRDefault="0072594B"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4846" w:type="dxa"/>
            <w:gridSpan w:val="3"/>
            <w:noWrap/>
            <w:hideMark/>
          </w:tcPr>
          <w:p w:rsidR="0072594B" w:rsidRPr="0072594B" w:rsidRDefault="0072594B" w:rsidP="0072594B">
            <w:pPr>
              <w:spacing w:after="0" w:line="240" w:lineRule="auto"/>
              <w:ind w:left="519" w:firstLine="9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Cross-sections included: 10</w:t>
            </w:r>
          </w:p>
        </w:tc>
        <w:tc>
          <w:tcPr>
            <w:tcW w:w="1629" w:type="dxa"/>
            <w:gridSpan w:val="2"/>
            <w:noWrap/>
            <w:hideMark/>
          </w:tcPr>
          <w:p w:rsidR="0072594B" w:rsidRPr="0072594B" w:rsidRDefault="0072594B" w:rsidP="0072594B">
            <w:pPr>
              <w:spacing w:after="0" w:line="240" w:lineRule="auto"/>
              <w:ind w:left="519" w:firstLine="9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256" w:type="dxa"/>
            <w:noWrap/>
            <w:hideMark/>
          </w:tcPr>
          <w:p w:rsidR="0072594B" w:rsidRPr="0072594B" w:rsidRDefault="0072594B" w:rsidP="0072594B">
            <w:pPr>
              <w:spacing w:after="0" w:line="240" w:lineRule="auto"/>
              <w:ind w:firstLine="9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449" w:type="dxa"/>
            <w:noWrap/>
            <w:hideMark/>
          </w:tcPr>
          <w:p w:rsidR="0072594B" w:rsidRPr="0072594B" w:rsidRDefault="0072594B"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72594B" w:rsidRPr="0072594B" w:rsidTr="0072594B">
        <w:trPr>
          <w:trHeight w:val="74"/>
        </w:trPr>
        <w:tc>
          <w:tcPr>
            <w:cnfStyle w:val="001000000000" w:firstRow="0" w:lastRow="0" w:firstColumn="1" w:lastColumn="0" w:oddVBand="0" w:evenVBand="0" w:oddHBand="0" w:evenHBand="0" w:firstRowFirstColumn="0" w:firstRowLastColumn="0" w:lastRowFirstColumn="0" w:lastRowLastColumn="0"/>
            <w:tcW w:w="7731" w:type="dxa"/>
            <w:gridSpan w:val="6"/>
            <w:noWrap/>
            <w:hideMark/>
          </w:tcPr>
          <w:p w:rsidR="0072594B" w:rsidRPr="0072594B" w:rsidRDefault="0072594B" w:rsidP="0072594B">
            <w:pPr>
              <w:spacing w:after="0" w:line="240" w:lineRule="auto"/>
              <w:ind w:left="519" w:firstLine="9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Total pool (unbalanced) observations: 69</w:t>
            </w:r>
          </w:p>
          <w:p w:rsidR="0072594B" w:rsidRPr="0072594B" w:rsidRDefault="0072594B" w:rsidP="0072594B">
            <w:pPr>
              <w:spacing w:after="0" w:line="240" w:lineRule="auto"/>
              <w:ind w:left="519" w:firstLine="9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p>
        </w:tc>
        <w:tc>
          <w:tcPr>
            <w:tcW w:w="1835" w:type="dxa"/>
            <w:noWrap/>
            <w:hideMark/>
          </w:tcPr>
          <w:p w:rsidR="0072594B" w:rsidRPr="0072594B" w:rsidRDefault="0072594B" w:rsidP="0072594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694" w:type="dxa"/>
            <w:gridSpan w:val="2"/>
            <w:noWrap/>
            <w:hideMark/>
          </w:tcPr>
          <w:p w:rsidR="0072594B" w:rsidRPr="0072594B" w:rsidRDefault="0072594B" w:rsidP="0072594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c>
          <w:tcPr>
            <w:tcW w:w="1449" w:type="dxa"/>
            <w:noWrap/>
            <w:hideMark/>
          </w:tcPr>
          <w:p w:rsidR="0072594B" w:rsidRPr="0072594B" w:rsidRDefault="0072594B"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00000"/>
                <w:sz w:val="18"/>
                <w:szCs w:val="18"/>
                <w:lang w:val="en-US"/>
              </w:rPr>
            </w:pPr>
          </w:p>
        </w:tc>
      </w:tr>
      <w:tr w:rsidR="0072594B" w:rsidRPr="0072594B" w:rsidTr="0072594B">
        <w:trPr>
          <w:trHeight w:val="74"/>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Variable</w:t>
            </w:r>
          </w:p>
        </w:tc>
        <w:tc>
          <w:tcPr>
            <w:tcW w:w="1835" w:type="dxa"/>
            <w:noWrap/>
            <w:hideMark/>
          </w:tcPr>
          <w:p w:rsidR="0072594B" w:rsidRPr="0072594B" w:rsidRDefault="0072594B" w:rsidP="0072594B">
            <w:pPr>
              <w:spacing w:after="0"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Coefficient</w:t>
            </w:r>
          </w:p>
        </w:tc>
        <w:tc>
          <w:tcPr>
            <w:tcW w:w="1694" w:type="dxa"/>
            <w:gridSpan w:val="2"/>
            <w:noWrap/>
            <w:hideMark/>
          </w:tcPr>
          <w:p w:rsidR="0072594B" w:rsidRPr="0072594B" w:rsidRDefault="0072594B" w:rsidP="0072594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Std. Error</w:t>
            </w:r>
          </w:p>
        </w:tc>
        <w:tc>
          <w:tcPr>
            <w:tcW w:w="1554" w:type="dxa"/>
            <w:gridSpan w:val="2"/>
            <w:noWrap/>
            <w:hideMark/>
          </w:tcPr>
          <w:p w:rsidR="0072594B" w:rsidRPr="0072594B" w:rsidRDefault="0072594B" w:rsidP="0072594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t-Statistic</w:t>
            </w:r>
          </w:p>
        </w:tc>
        <w:tc>
          <w:tcPr>
            <w:tcW w:w="1449" w:type="dxa"/>
            <w:noWrap/>
            <w:hideMark/>
          </w:tcPr>
          <w:p w:rsidR="0072594B" w:rsidRPr="0072594B" w:rsidRDefault="0072594B" w:rsidP="0072594B">
            <w:pPr>
              <w:tabs>
                <w:tab w:val="left" w:pos="482"/>
              </w:tabs>
              <w:spacing w:after="0" w:line="240" w:lineRule="auto"/>
              <w:ind w:left="519" w:right="145"/>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 xml:space="preserve">Prob.  </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p>
        </w:tc>
        <w:tc>
          <w:tcPr>
            <w:tcW w:w="1835" w:type="dxa"/>
            <w:noWrap/>
            <w:hideMark/>
          </w:tcPr>
          <w:p w:rsidR="0072594B" w:rsidRPr="0072594B" w:rsidRDefault="0072594B" w:rsidP="0072594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694" w:type="dxa"/>
            <w:gridSpan w:val="2"/>
            <w:noWrap/>
            <w:hideMark/>
          </w:tcPr>
          <w:p w:rsidR="0072594B" w:rsidRPr="0072594B" w:rsidRDefault="0072594B" w:rsidP="0072594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519"/>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C</w:t>
            </w:r>
          </w:p>
        </w:tc>
        <w:tc>
          <w:tcPr>
            <w:tcW w:w="1835" w:type="dxa"/>
            <w:noWrap/>
            <w:hideMark/>
          </w:tcPr>
          <w:p w:rsidR="0072594B" w:rsidRPr="0072594B" w:rsidRDefault="0072594B" w:rsidP="007259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-14.33868</w:t>
            </w:r>
          </w:p>
        </w:tc>
        <w:tc>
          <w:tcPr>
            <w:tcW w:w="169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7.119133</w:t>
            </w:r>
          </w:p>
        </w:tc>
        <w:tc>
          <w:tcPr>
            <w:tcW w:w="155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-2.01411</w:t>
            </w:r>
          </w:p>
        </w:tc>
        <w:tc>
          <w:tcPr>
            <w:tcW w:w="1449" w:type="dxa"/>
            <w:noWrap/>
            <w:hideMark/>
          </w:tcPr>
          <w:p w:rsidR="0072594B" w:rsidRPr="0072594B" w:rsidRDefault="0072594B" w:rsidP="007259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0.0492</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EXPORT?</w:t>
            </w:r>
          </w:p>
        </w:tc>
        <w:tc>
          <w:tcPr>
            <w:tcW w:w="1835" w:type="dxa"/>
            <w:noWrap/>
            <w:hideMark/>
          </w:tcPr>
          <w:p w:rsidR="0072594B" w:rsidRPr="0072594B" w:rsidRDefault="0072594B" w:rsidP="007259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0.016773</w:t>
            </w:r>
          </w:p>
        </w:tc>
        <w:tc>
          <w:tcPr>
            <w:tcW w:w="169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0.015083</w:t>
            </w:r>
          </w:p>
        </w:tc>
        <w:tc>
          <w:tcPr>
            <w:tcW w:w="155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1.112064</w:t>
            </w:r>
          </w:p>
        </w:tc>
        <w:tc>
          <w:tcPr>
            <w:tcW w:w="1449"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0.2712</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EMPLOYMENT?</w:t>
            </w:r>
          </w:p>
        </w:tc>
        <w:tc>
          <w:tcPr>
            <w:tcW w:w="1835" w:type="dxa"/>
            <w:noWrap/>
            <w:hideMark/>
          </w:tcPr>
          <w:p w:rsidR="0072594B" w:rsidRPr="0072594B" w:rsidRDefault="0072594B" w:rsidP="007259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-0.049404</w:t>
            </w:r>
          </w:p>
        </w:tc>
        <w:tc>
          <w:tcPr>
            <w:tcW w:w="169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0.124099</w:t>
            </w:r>
          </w:p>
        </w:tc>
        <w:tc>
          <w:tcPr>
            <w:tcW w:w="155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-0.3981</w:t>
            </w:r>
          </w:p>
        </w:tc>
        <w:tc>
          <w:tcPr>
            <w:tcW w:w="1449"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0.6922</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HDI?</w:t>
            </w:r>
          </w:p>
        </w:tc>
        <w:tc>
          <w:tcPr>
            <w:tcW w:w="1835" w:type="dxa"/>
            <w:noWrap/>
            <w:hideMark/>
          </w:tcPr>
          <w:p w:rsidR="0072594B" w:rsidRPr="0072594B" w:rsidRDefault="0072594B" w:rsidP="007259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5.160244</w:t>
            </w:r>
          </w:p>
        </w:tc>
        <w:tc>
          <w:tcPr>
            <w:tcW w:w="169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2.475904</w:t>
            </w:r>
          </w:p>
        </w:tc>
        <w:tc>
          <w:tcPr>
            <w:tcW w:w="155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2.084186</w:t>
            </w:r>
          </w:p>
        </w:tc>
        <w:tc>
          <w:tcPr>
            <w:tcW w:w="1449"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0.0421</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SAF?</w:t>
            </w:r>
          </w:p>
        </w:tc>
        <w:tc>
          <w:tcPr>
            <w:tcW w:w="1835" w:type="dxa"/>
            <w:noWrap/>
            <w:hideMark/>
          </w:tcPr>
          <w:p w:rsidR="0072594B" w:rsidRPr="0072594B" w:rsidRDefault="0072594B" w:rsidP="007259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0.008305</w:t>
            </w:r>
          </w:p>
        </w:tc>
        <w:tc>
          <w:tcPr>
            <w:tcW w:w="169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0.0082</w:t>
            </w:r>
          </w:p>
        </w:tc>
        <w:tc>
          <w:tcPr>
            <w:tcW w:w="155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1.012798</w:t>
            </w:r>
          </w:p>
        </w:tc>
        <w:tc>
          <w:tcPr>
            <w:tcW w:w="1449"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0.3158</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YCAPITA?</w:t>
            </w:r>
          </w:p>
        </w:tc>
        <w:tc>
          <w:tcPr>
            <w:tcW w:w="1835"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-0.239956</w:t>
            </w:r>
          </w:p>
        </w:tc>
        <w:tc>
          <w:tcPr>
            <w:tcW w:w="169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0.21929</w:t>
            </w:r>
          </w:p>
        </w:tc>
        <w:tc>
          <w:tcPr>
            <w:tcW w:w="155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-1.09424</w:t>
            </w:r>
          </w:p>
        </w:tc>
        <w:tc>
          <w:tcPr>
            <w:tcW w:w="1449"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0.2789</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FDI?</w:t>
            </w:r>
          </w:p>
        </w:tc>
        <w:tc>
          <w:tcPr>
            <w:tcW w:w="1835"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0.006058</w:t>
            </w:r>
          </w:p>
        </w:tc>
        <w:tc>
          <w:tcPr>
            <w:tcW w:w="169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0.017883</w:t>
            </w:r>
          </w:p>
        </w:tc>
        <w:tc>
          <w:tcPr>
            <w:tcW w:w="155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0.338774</w:t>
            </w:r>
          </w:p>
        </w:tc>
        <w:tc>
          <w:tcPr>
            <w:tcW w:w="1449"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0.7361</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519"/>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DI?</w:t>
            </w:r>
          </w:p>
        </w:tc>
        <w:tc>
          <w:tcPr>
            <w:tcW w:w="1835"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-0.0038</w:t>
            </w:r>
          </w:p>
        </w:tc>
        <w:tc>
          <w:tcPr>
            <w:tcW w:w="169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0.011749</w:t>
            </w:r>
          </w:p>
        </w:tc>
        <w:tc>
          <w:tcPr>
            <w:tcW w:w="1554" w:type="dxa"/>
            <w:gridSpan w:val="2"/>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-0.32346</w:t>
            </w:r>
          </w:p>
        </w:tc>
        <w:tc>
          <w:tcPr>
            <w:tcW w:w="1449" w:type="dxa"/>
            <w:noWrap/>
            <w:hideMark/>
          </w:tcPr>
          <w:p w:rsidR="0072594B" w:rsidRPr="0072594B" w:rsidRDefault="0072594B" w:rsidP="0072594B">
            <w:pPr>
              <w:spacing w:after="0" w:line="240" w:lineRule="auto"/>
              <w:ind w:left="519"/>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0.7476</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4483" w:type="dxa"/>
            <w:gridSpan w:val="2"/>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Fixed Effects (Cross)</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_NADP--C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-0.386552</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_SUMUTP--C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0.295924</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_RIAUP--C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0.228403</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_SUMBARP--C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-0.328428</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_JAMBIP--C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-0.308188</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_SUMSELP--C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0.325404</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_BENGKULUP--C</w:t>
            </w:r>
          </w:p>
        </w:tc>
        <w:tc>
          <w:tcPr>
            <w:tcW w:w="1835" w:type="dxa"/>
            <w:noWrap/>
            <w:hideMark/>
          </w:tcPr>
          <w:p w:rsidR="0072594B" w:rsidRPr="0072594B" w:rsidRDefault="0072594B" w:rsidP="0072594B">
            <w:pPr>
              <w:spacing w:after="0" w:line="240" w:lineRule="auto"/>
              <w:ind w:left="627" w:hanging="105"/>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-0.91091</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_LAMPUNGP--C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0.101633</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_KEPRIP--C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0.646201</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_BABELP--C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0.206383</w:t>
            </w: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p>
        </w:tc>
        <w:tc>
          <w:tcPr>
            <w:tcW w:w="1835"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p>
        </w:tc>
        <w:tc>
          <w:tcPr>
            <w:tcW w:w="3529" w:type="dxa"/>
            <w:gridSpan w:val="3"/>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Effects Specification</w:t>
            </w: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74"/>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p>
        </w:tc>
        <w:tc>
          <w:tcPr>
            <w:tcW w:w="2198"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331"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6177" w:type="dxa"/>
            <w:gridSpan w:val="4"/>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Cross-section fixed (dummy variables)</w:t>
            </w: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p>
        </w:tc>
        <w:tc>
          <w:tcPr>
            <w:tcW w:w="1835"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69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554" w:type="dxa"/>
            <w:gridSpan w:val="2"/>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R-squared</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0.953541</w:t>
            </w:r>
          </w:p>
        </w:tc>
        <w:tc>
          <w:tcPr>
            <w:tcW w:w="3248" w:type="dxa"/>
            <w:gridSpan w:val="4"/>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 xml:space="preserve">    Mean dependent var</w:t>
            </w:r>
          </w:p>
        </w:tc>
        <w:tc>
          <w:tcPr>
            <w:tcW w:w="1449" w:type="dxa"/>
            <w:noWrap/>
            <w:hideMark/>
          </w:tcPr>
          <w:p w:rsidR="0072594B" w:rsidRPr="0072594B" w:rsidRDefault="0072594B" w:rsidP="0072594B">
            <w:pPr>
              <w:tabs>
                <w:tab w:val="left" w:pos="1238"/>
              </w:tabs>
              <w:spacing w:after="0" w:line="240" w:lineRule="auto"/>
              <w:ind w:left="323"/>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3.222486</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Adjusted R-squared</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0.939246</w:t>
            </w:r>
          </w:p>
        </w:tc>
        <w:tc>
          <w:tcPr>
            <w:tcW w:w="3248" w:type="dxa"/>
            <w:gridSpan w:val="4"/>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 xml:space="preserve">    S.D. dependent var</w:t>
            </w:r>
          </w:p>
        </w:tc>
        <w:tc>
          <w:tcPr>
            <w:tcW w:w="1449" w:type="dxa"/>
            <w:noWrap/>
            <w:hideMark/>
          </w:tcPr>
          <w:p w:rsidR="0072594B" w:rsidRPr="0072594B" w:rsidRDefault="0072594B" w:rsidP="0072594B">
            <w:pPr>
              <w:tabs>
                <w:tab w:val="left" w:pos="1238"/>
              </w:tabs>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0.429505</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S.E. of regression</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0.105866</w:t>
            </w:r>
          </w:p>
        </w:tc>
        <w:tc>
          <w:tcPr>
            <w:tcW w:w="3248" w:type="dxa"/>
            <w:gridSpan w:val="4"/>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Akaike info criterion</w:t>
            </w:r>
          </w:p>
        </w:tc>
        <w:tc>
          <w:tcPr>
            <w:tcW w:w="1449" w:type="dxa"/>
            <w:noWrap/>
            <w:hideMark/>
          </w:tcPr>
          <w:p w:rsidR="0072594B" w:rsidRPr="0072594B" w:rsidRDefault="0072594B" w:rsidP="0072594B">
            <w:pPr>
              <w:tabs>
                <w:tab w:val="left" w:pos="1238"/>
              </w:tabs>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-1.4434</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lastRenderedPageBreak/>
              <w:t>Sum squared resid</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0.582793</w:t>
            </w:r>
          </w:p>
        </w:tc>
        <w:tc>
          <w:tcPr>
            <w:tcW w:w="3248" w:type="dxa"/>
            <w:gridSpan w:val="4"/>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 xml:space="preserve">    Schwarz criterion</w:t>
            </w:r>
          </w:p>
        </w:tc>
        <w:tc>
          <w:tcPr>
            <w:tcW w:w="1449" w:type="dxa"/>
            <w:noWrap/>
            <w:hideMark/>
          </w:tcPr>
          <w:p w:rsidR="0072594B" w:rsidRPr="0072594B" w:rsidRDefault="0072594B" w:rsidP="0072594B">
            <w:pPr>
              <w:tabs>
                <w:tab w:val="left" w:pos="1238"/>
              </w:tabs>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-0.89297</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Log likelihood</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66.79729</w:t>
            </w:r>
          </w:p>
        </w:tc>
        <w:tc>
          <w:tcPr>
            <w:tcW w:w="3248" w:type="dxa"/>
            <w:gridSpan w:val="4"/>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Hannan-Quinn criter.</w:t>
            </w:r>
          </w:p>
        </w:tc>
        <w:tc>
          <w:tcPr>
            <w:tcW w:w="1449" w:type="dxa"/>
            <w:noWrap/>
            <w:hideMark/>
          </w:tcPr>
          <w:p w:rsidR="0072594B" w:rsidRPr="0072594B" w:rsidRDefault="0072594B" w:rsidP="0072594B">
            <w:pPr>
              <w:tabs>
                <w:tab w:val="left" w:pos="1238"/>
              </w:tabs>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-1.22503</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F-statistic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66.70422</w:t>
            </w:r>
          </w:p>
        </w:tc>
        <w:tc>
          <w:tcPr>
            <w:tcW w:w="3248" w:type="dxa"/>
            <w:gridSpan w:val="4"/>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 xml:space="preserve">    Durbin-Watson stat</w:t>
            </w:r>
          </w:p>
        </w:tc>
        <w:tc>
          <w:tcPr>
            <w:tcW w:w="1449" w:type="dxa"/>
            <w:noWrap/>
            <w:hideMark/>
          </w:tcPr>
          <w:p w:rsidR="0072594B" w:rsidRPr="0072594B" w:rsidRDefault="0072594B" w:rsidP="0072594B">
            <w:pPr>
              <w:tabs>
                <w:tab w:val="left" w:pos="1238"/>
              </w:tabs>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1.386594</w:t>
            </w:r>
          </w:p>
        </w:tc>
      </w:tr>
      <w:tr w:rsidR="0072594B" w:rsidRPr="0072594B" w:rsidTr="0072594B">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rsidR="0072594B" w:rsidRPr="0072594B" w:rsidRDefault="0072594B" w:rsidP="0072594B">
            <w:pPr>
              <w:spacing w:after="0" w:line="240" w:lineRule="auto"/>
              <w:ind w:left="627"/>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Prob(F-statistic)</w:t>
            </w:r>
          </w:p>
        </w:tc>
        <w:tc>
          <w:tcPr>
            <w:tcW w:w="1835" w:type="dxa"/>
            <w:noWrap/>
            <w:hideMark/>
          </w:tcPr>
          <w:p w:rsidR="0072594B" w:rsidRPr="0072594B" w:rsidRDefault="0072594B" w:rsidP="0072594B">
            <w:pPr>
              <w:spacing w:after="0" w:line="240" w:lineRule="auto"/>
              <w:ind w:left="627"/>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r w:rsidRPr="0072594B">
              <w:rPr>
                <w:rFonts w:ascii="Palatino Linotype" w:eastAsia="Times New Roman" w:hAnsi="Palatino Linotype"/>
                <w:color w:val="000000"/>
                <w:sz w:val="18"/>
                <w:szCs w:val="18"/>
                <w:lang w:val="en-US"/>
              </w:rPr>
              <w:t>0</w:t>
            </w:r>
          </w:p>
        </w:tc>
        <w:tc>
          <w:tcPr>
            <w:tcW w:w="1992" w:type="dxa"/>
            <w:gridSpan w:val="3"/>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256" w:type="dxa"/>
            <w:noWrap/>
            <w:hideMark/>
          </w:tcPr>
          <w:p w:rsidR="0072594B" w:rsidRPr="0072594B" w:rsidRDefault="0072594B" w:rsidP="0072594B">
            <w:pPr>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c>
          <w:tcPr>
            <w:tcW w:w="1449" w:type="dxa"/>
            <w:noWrap/>
            <w:hideMark/>
          </w:tcPr>
          <w:p w:rsidR="0072594B" w:rsidRPr="0072594B" w:rsidRDefault="0072594B" w:rsidP="0072594B">
            <w:pPr>
              <w:tabs>
                <w:tab w:val="left" w:pos="1238"/>
              </w:tabs>
              <w:spacing w:after="0" w:line="240" w:lineRule="auto"/>
              <w:ind w:left="627"/>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sz w:val="18"/>
                <w:szCs w:val="18"/>
                <w:lang w:val="en-US"/>
              </w:rPr>
            </w:pPr>
          </w:p>
        </w:tc>
      </w:tr>
    </w:tbl>
    <w:p w:rsidR="0072594B" w:rsidRPr="000F6BB7" w:rsidRDefault="0072594B" w:rsidP="0072594B">
      <w:pPr>
        <w:pStyle w:val="ListParagraph"/>
        <w:tabs>
          <w:tab w:val="left" w:pos="284"/>
          <w:tab w:val="left" w:pos="2250"/>
        </w:tabs>
        <w:ind w:left="284"/>
        <w:jc w:val="both"/>
        <w:rPr>
          <w:rFonts w:ascii="Palatino Linotype" w:eastAsiaTheme="minorEastAsia" w:hAnsi="Palatino Linotype"/>
          <w:noProof/>
          <w:sz w:val="20"/>
          <w:szCs w:val="20"/>
        </w:rPr>
      </w:pPr>
    </w:p>
    <w:p w:rsidR="0072594B" w:rsidRPr="0072594B" w:rsidRDefault="0072594B" w:rsidP="0072594B">
      <w:pPr>
        <w:tabs>
          <w:tab w:val="left" w:pos="6387"/>
          <w:tab w:val="left" w:pos="8997"/>
          <w:tab w:val="left" w:pos="9072"/>
        </w:tabs>
        <w:spacing w:after="0" w:line="240" w:lineRule="auto"/>
        <w:ind w:right="-46" w:firstLine="717"/>
        <w:jc w:val="both"/>
        <w:rPr>
          <w:rFonts w:ascii="Palatino Linotype" w:eastAsia="Times New Roman" w:hAnsi="Palatino Linotype"/>
          <w:color w:val="000000"/>
          <w:sz w:val="20"/>
          <w:szCs w:val="24"/>
          <w:lang w:val="en-US"/>
        </w:rPr>
      </w:pPr>
      <w:r w:rsidRPr="0072594B">
        <w:rPr>
          <w:rFonts w:ascii="Palatino Linotype" w:eastAsia="Times New Roman" w:hAnsi="Palatino Linotype"/>
          <w:color w:val="000000"/>
          <w:sz w:val="20"/>
          <w:szCs w:val="24"/>
          <w:lang w:val="en-US"/>
        </w:rPr>
        <w:t>From the above processed results can be explained that there is only 1 independent variable that significantly affect the secondary sector in the economy of Sumatra. The variable is HDI, with the following interpretation: if the HDI variable increases by 1 percent then the secondary sector in the Sumatran economy will increase by 5.16 percent (positively and significantly). While the other 6 independent variables have no effect on the dependent variable. For R squared of 0.953541 means that 95 percent of variations in secondary sector variables are due to independent variables, the remaining about 5 percent is determined by other variables outside the model. For Test F, indicates that simultaneously the variables affect the dependent variable.</w:t>
      </w:r>
    </w:p>
    <w:p w:rsidR="00077E67" w:rsidRPr="00D56DC4" w:rsidRDefault="0083239A" w:rsidP="0072594B">
      <w:pPr>
        <w:spacing w:before="240" w:after="120" w:line="240" w:lineRule="auto"/>
        <w:jc w:val="both"/>
        <w:rPr>
          <w:rFonts w:ascii="Palatino Linotype" w:hAnsi="Palatino Linotype" w:cstheme="minorHAnsi"/>
          <w:b/>
          <w:sz w:val="20"/>
          <w:szCs w:val="24"/>
          <w:lang w:val="en-US"/>
        </w:rPr>
      </w:pPr>
      <w:r w:rsidRPr="00D56DC4">
        <w:rPr>
          <w:rFonts w:ascii="Palatino Linotype" w:hAnsi="Palatino Linotype" w:cstheme="minorHAnsi"/>
          <w:b/>
          <w:sz w:val="20"/>
          <w:szCs w:val="24"/>
          <w:lang w:val="en-US"/>
        </w:rPr>
        <w:t>Conclusions</w:t>
      </w:r>
    </w:p>
    <w:p w:rsidR="0072594B" w:rsidRPr="0072594B" w:rsidRDefault="0072594B" w:rsidP="0072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 w:firstLine="717"/>
        <w:jc w:val="both"/>
        <w:rPr>
          <w:rFonts w:ascii="Palatino Linotype" w:eastAsia="Times New Roman" w:hAnsi="Palatino Linotype"/>
          <w:color w:val="212121"/>
          <w:sz w:val="20"/>
          <w:szCs w:val="24"/>
          <w:lang w:val="en-US"/>
        </w:rPr>
      </w:pPr>
      <w:r w:rsidRPr="0072594B">
        <w:rPr>
          <w:rFonts w:ascii="Palatino Linotype" w:eastAsia="Times New Roman" w:hAnsi="Palatino Linotype"/>
          <w:color w:val="212121"/>
          <w:sz w:val="20"/>
          <w:szCs w:val="24"/>
        </w:rPr>
        <w:t>From the above discussion it can be concluded that changes in the economic structure seen from the side of production has not been so in line with the theory of changes in economic structure as developed by Chenery and Syrquin. The contribution of free variables such as exports, HDI, SAF, per capita income, FDI and DI,  to the development of primary, secondary and utilities sectors is less significant. This condition will allow the process of changing the economic structure of Sumatera will not run significantly and slowly. It is therefore necessary to reorient the overall direction of economic development of Sumatera in order to create a strong foundation for the creation of a strong economic structure change.</w:t>
      </w:r>
    </w:p>
    <w:p w:rsidR="00077E67" w:rsidRDefault="0083239A" w:rsidP="0072594B">
      <w:pPr>
        <w:spacing w:before="240"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References</w:t>
      </w:r>
    </w:p>
    <w:p w:rsidR="0072594B"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Adelman,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2001</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Fallacies in the Development Theory and Their Implications for Policy dalam G.M.Meier dan J.E.Stiglitz (eds) Frontiers of Development Economics : The Future Perspective</w:t>
      </w:r>
      <w:r w:rsidR="00426C70">
        <w:rPr>
          <w:rFonts w:ascii="Palatino Linotype" w:eastAsiaTheme="minorEastAsia" w:hAnsi="Palatino Linotype"/>
          <w:noProof/>
          <w:sz w:val="20"/>
          <w:szCs w:val="24"/>
          <w:lang w:val="en-US"/>
        </w:rPr>
        <w:t>.</w:t>
      </w:r>
      <w:r w:rsidR="00426C70">
        <w:rPr>
          <w:rFonts w:ascii="Palatino Linotype" w:eastAsiaTheme="minorEastAsia" w:hAnsi="Palatino Linotype"/>
          <w:noProof/>
          <w:sz w:val="20"/>
          <w:szCs w:val="24"/>
        </w:rPr>
        <w:t xml:space="preserve"> </w:t>
      </w:r>
      <w:r w:rsidR="00426C70">
        <w:rPr>
          <w:rFonts w:ascii="Palatino Linotype" w:eastAsiaTheme="minorEastAsia" w:hAnsi="Palatino Linotype"/>
          <w:noProof/>
          <w:sz w:val="20"/>
          <w:szCs w:val="24"/>
          <w:lang w:val="en-US"/>
        </w:rPr>
        <w:t>Oxford University Press</w:t>
      </w:r>
      <w:r w:rsidR="00426C70">
        <w:rPr>
          <w:rFonts w:ascii="Palatino Linotype" w:eastAsiaTheme="minorEastAsia" w:hAnsi="Palatino Linotype"/>
          <w:noProof/>
          <w:sz w:val="20"/>
          <w:szCs w:val="24"/>
        </w:rPr>
        <w:t>: New York.</w:t>
      </w:r>
    </w:p>
    <w:p w:rsidR="0072594B"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Basnet Yurendra et al,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2014</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Structural Economic Trransformation in Nepal A diagnostic study. Submitted to DFID Overseas Development Institute Blackfriars Road</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London.</w:t>
      </w:r>
    </w:p>
    <w:p w:rsidR="0072594B"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Behera Depak Kumar dan Mitali Tiwari,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2011</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Structural Transformation in India: an Economteric Investigation, Ministry of Home Affairs Government of India</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New Delhi.</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Breisinger at al,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2008</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Accelerating Growth and Structural Transformation Ghana’s Option for Reaching Middle Income Country Status</w:t>
      </w:r>
      <w:r w:rsidRPr="00426C70">
        <w:rPr>
          <w:rFonts w:ascii="Palatino Linotype" w:eastAsiaTheme="minorEastAsia" w:hAnsi="Palatino Linotype"/>
          <w:noProof/>
          <w:sz w:val="20"/>
          <w:szCs w:val="24"/>
          <w:lang w:val="en-US"/>
        </w:rPr>
        <w:t>. International Food Policy Research Institute, Washington, USA.</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Cheong Tsun Se dan Yanrui Wu,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2013</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The Impact of Structural Transformation and Industrial Uprgading on Regional Inequality in China</w:t>
      </w:r>
      <w:r w:rsidRPr="00426C70">
        <w:rPr>
          <w:rFonts w:ascii="Palatino Linotype" w:eastAsiaTheme="minorEastAsia" w:hAnsi="Palatino Linotype"/>
          <w:noProof/>
          <w:sz w:val="20"/>
          <w:szCs w:val="24"/>
          <w:lang w:val="en-US"/>
        </w:rPr>
        <w:t>. The University of Western Australia. Discussion Paper 14</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09</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Divanbeigi Raian et al,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2016</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Structural Transformation of the agricultural sector; A Primer. </w:t>
      </w:r>
      <w:r w:rsidRPr="00426C70">
        <w:rPr>
          <w:rFonts w:ascii="Palatino Linotype" w:eastAsiaTheme="minorEastAsia" w:hAnsi="Palatino Linotype"/>
          <w:i/>
          <w:noProof/>
          <w:sz w:val="20"/>
          <w:szCs w:val="24"/>
          <w:lang w:val="en-US"/>
        </w:rPr>
        <w:t>Research Policy Briefs from the World Bank Malaysia Hub</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Esmara Hendra,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1987</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Economic Theory and Development Policy</w:t>
      </w:r>
      <w:r w:rsidRPr="00426C70">
        <w:rPr>
          <w:rFonts w:ascii="Palatino Linotype" w:eastAsiaTheme="minorEastAsia" w:hAnsi="Palatino Linotype"/>
          <w:noProof/>
          <w:sz w:val="20"/>
          <w:szCs w:val="24"/>
          <w:lang w:val="en-US"/>
        </w:rPr>
        <w:t>. Gramedia Publisher, First Edition</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Ferde Tadele,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2015</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Sectoral Economic Growth and Structural Transformation in Ethiopia</w:t>
      </w:r>
      <w:r w:rsidRPr="00426C70">
        <w:rPr>
          <w:rFonts w:ascii="Palatino Linotype" w:eastAsiaTheme="minorEastAsia" w:hAnsi="Palatino Linotype"/>
          <w:noProof/>
          <w:sz w:val="20"/>
          <w:szCs w:val="24"/>
          <w:lang w:val="en-US"/>
        </w:rPr>
        <w:t>. Departement of Economics Addis Ababa University.</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Goel dan Echavaria,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2015</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India’s Atypical Structural Transformation, Economic Synopses</w:t>
      </w:r>
      <w:r w:rsidRPr="00426C70">
        <w:rPr>
          <w:rFonts w:ascii="Palatino Linotype" w:eastAsiaTheme="minorEastAsia" w:hAnsi="Palatino Linotype"/>
          <w:noProof/>
          <w:sz w:val="20"/>
          <w:szCs w:val="24"/>
          <w:lang w:val="en-US"/>
        </w:rPr>
        <w:t>. The Federal Res</w:t>
      </w:r>
      <w:r w:rsidR="00426C70" w:rsidRPr="00426C70">
        <w:rPr>
          <w:rFonts w:ascii="Palatino Linotype" w:eastAsiaTheme="minorEastAsia" w:hAnsi="Palatino Linotype"/>
          <w:noProof/>
          <w:sz w:val="20"/>
          <w:szCs w:val="24"/>
          <w:lang w:val="en-US"/>
        </w:rPr>
        <w:t>erve bank : St Louis Number 23</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Hackl Peter dan Westlund Andreas H,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1991</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Economic Structural Change Analysis and Fofrecasting</w:t>
      </w:r>
      <w:r w:rsidRPr="00426C70">
        <w:rPr>
          <w:rFonts w:ascii="Palatino Linotype" w:eastAsiaTheme="minorEastAsia" w:hAnsi="Palatino Linotype"/>
          <w:noProof/>
          <w:sz w:val="20"/>
          <w:szCs w:val="24"/>
          <w:lang w:val="en-US"/>
        </w:rPr>
        <w:t>. Springer-Verlag</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Germany.</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lastRenderedPageBreak/>
        <w:t xml:space="preserve">Hayami dan Rutan,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1950</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A</w:t>
      </w:r>
      <w:r w:rsidRPr="00426C70">
        <w:rPr>
          <w:rFonts w:ascii="Palatino Linotype" w:eastAsiaTheme="minorEastAsia" w:hAnsi="Palatino Linotype"/>
          <w:i/>
          <w:noProof/>
          <w:sz w:val="20"/>
          <w:szCs w:val="24"/>
          <w:lang w:val="en-US"/>
        </w:rPr>
        <w:t>gricultural Development : An International Perspective</w:t>
      </w:r>
      <w:r w:rsidRPr="00426C70">
        <w:rPr>
          <w:rFonts w:ascii="Palatino Linotype" w:eastAsiaTheme="minorEastAsia" w:hAnsi="Palatino Linotype"/>
          <w:noProof/>
          <w:sz w:val="20"/>
          <w:szCs w:val="24"/>
          <w:lang w:val="en-US"/>
        </w:rPr>
        <w:t>. Baltimore John Hopkins University Press.</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Hughes Helen,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1992</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The Success of Industrialization in East Asia</w:t>
      </w:r>
      <w:r w:rsidRPr="00426C70">
        <w:rPr>
          <w:rFonts w:ascii="Palatino Linotype" w:eastAsiaTheme="minorEastAsia" w:hAnsi="Palatino Linotype"/>
          <w:noProof/>
          <w:sz w:val="20"/>
          <w:szCs w:val="24"/>
          <w:lang w:val="en-US"/>
        </w:rPr>
        <w:t>.PT.Gramedia Pustaka Utama Publisher, First Edition.</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Mecik Oytun dan Muharrem Afsar,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2014</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The Effect of Structural Transformations in Economy on Labor Market: The Case of OECD Countries. </w:t>
      </w:r>
      <w:r w:rsidRPr="00426C70">
        <w:rPr>
          <w:rFonts w:ascii="Palatino Linotype" w:eastAsiaTheme="minorEastAsia" w:hAnsi="Palatino Linotype"/>
          <w:i/>
          <w:noProof/>
          <w:sz w:val="20"/>
          <w:szCs w:val="24"/>
          <w:lang w:val="en-US"/>
        </w:rPr>
        <w:t>InternationaS  l Jurnal of Business and Social Science</w:t>
      </w:r>
      <w:r w:rsidR="00426C70">
        <w:rPr>
          <w:rFonts w:ascii="Palatino Linotype" w:eastAsiaTheme="minorEastAsia" w:hAnsi="Palatino Linotype"/>
          <w:noProof/>
          <w:sz w:val="20"/>
          <w:szCs w:val="24"/>
          <w:lang w:val="en-US"/>
        </w:rPr>
        <w:t>. 9</w:t>
      </w:r>
      <w:r w:rsidRPr="00426C70">
        <w:rPr>
          <w:rFonts w:ascii="Palatino Linotype" w:eastAsiaTheme="minorEastAsia" w:hAnsi="Palatino Linotype"/>
          <w:noProof/>
          <w:sz w:val="20"/>
          <w:szCs w:val="24"/>
          <w:lang w:val="en-US"/>
        </w:rPr>
        <w:t>(1).</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Mungase Sachin,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2015</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Growth and Structural Transformation in SAARC Economies. </w:t>
      </w:r>
      <w:r w:rsidRPr="00426C70">
        <w:rPr>
          <w:rFonts w:ascii="Palatino Linotype" w:eastAsiaTheme="minorEastAsia" w:hAnsi="Palatino Linotype"/>
          <w:i/>
          <w:noProof/>
          <w:sz w:val="20"/>
          <w:szCs w:val="24"/>
          <w:lang w:val="en-US"/>
        </w:rPr>
        <w:t>The Business and Management Review</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00426C70">
        <w:rPr>
          <w:rFonts w:ascii="Palatino Linotype" w:eastAsiaTheme="minorEastAsia" w:hAnsi="Palatino Linotype"/>
          <w:noProof/>
          <w:sz w:val="20"/>
          <w:szCs w:val="24"/>
          <w:lang w:val="en-US"/>
        </w:rPr>
        <w:t>5</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4</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National Development Planning Agency of The Republic of Indonesia,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2012</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Regional Development In figures 2012.</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Singariya,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2015</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Dynamic Pattern of Structural Change and Economic Growth During the High Growth Regime in India: A Panel Data Analysis. </w:t>
      </w:r>
      <w:r w:rsidRPr="00426C70">
        <w:rPr>
          <w:rFonts w:ascii="Palatino Linotype" w:eastAsiaTheme="minorEastAsia" w:hAnsi="Palatino Linotype"/>
          <w:i/>
          <w:noProof/>
          <w:sz w:val="20"/>
          <w:szCs w:val="24"/>
          <w:lang w:val="en-US"/>
        </w:rPr>
        <w:t>International Journal of Econometrics and Financial Management</w:t>
      </w:r>
      <w:r w:rsidR="00426C70">
        <w:rPr>
          <w:rFonts w:ascii="Palatino Linotype" w:eastAsiaTheme="minorEastAsia" w:hAnsi="Palatino Linotype"/>
          <w:noProof/>
          <w:sz w:val="20"/>
          <w:szCs w:val="24"/>
        </w:rPr>
        <w:t>.</w:t>
      </w:r>
      <w:r w:rsid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noProof/>
          <w:sz w:val="20"/>
          <w:szCs w:val="24"/>
          <w:lang w:val="en-US"/>
        </w:rPr>
        <w:t>3</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Tambunan Tulus,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2001</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a.</w:t>
      </w:r>
      <w:r w:rsidR="00426C70">
        <w:rPr>
          <w:rFonts w:ascii="Palatino Linotype" w:eastAsiaTheme="minorEastAsia" w:hAnsi="Palatino Linotype"/>
          <w:noProof/>
          <w:sz w:val="20"/>
          <w:szCs w:val="24"/>
        </w:rPr>
        <w:t xml:space="preserve"> </w:t>
      </w:r>
      <w:r w:rsidRPr="00426C70">
        <w:rPr>
          <w:rFonts w:ascii="Palatino Linotype" w:eastAsiaTheme="minorEastAsia" w:hAnsi="Palatino Linotype"/>
          <w:i/>
          <w:noProof/>
          <w:sz w:val="20"/>
          <w:szCs w:val="24"/>
          <w:lang w:val="en-US"/>
        </w:rPr>
        <w:t>The Indonesian Economy. Empirical, Theories and Findings</w:t>
      </w:r>
      <w:r w:rsidRPr="00426C70">
        <w:rPr>
          <w:rFonts w:ascii="Palatino Linotype" w:eastAsiaTheme="minorEastAsia" w:hAnsi="Palatino Linotype"/>
          <w:noProof/>
          <w:sz w:val="20"/>
          <w:szCs w:val="24"/>
          <w:lang w:val="en-US"/>
        </w:rPr>
        <w:t>. Ghalia Indonesia Publisher, Second Edition.</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Tambunan Tulus,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2003</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b. </w:t>
      </w:r>
      <w:r w:rsidRPr="00426C70">
        <w:rPr>
          <w:rFonts w:ascii="Palatino Linotype" w:eastAsiaTheme="minorEastAsia" w:hAnsi="Palatino Linotype"/>
          <w:i/>
          <w:noProof/>
          <w:sz w:val="20"/>
          <w:szCs w:val="24"/>
          <w:lang w:val="en-US"/>
        </w:rPr>
        <w:t>The Indonesian Economy: Some Important Issues</w:t>
      </w:r>
      <w:r w:rsidRPr="00426C70">
        <w:rPr>
          <w:rFonts w:ascii="Palatino Linotype" w:eastAsiaTheme="minorEastAsia" w:hAnsi="Palatino Linotype"/>
          <w:noProof/>
          <w:sz w:val="20"/>
          <w:szCs w:val="24"/>
          <w:lang w:val="en-US"/>
        </w:rPr>
        <w:t>.  Ghalia Indonesia</w:t>
      </w:r>
      <w:r w:rsidR="00426C70">
        <w:rPr>
          <w:rFonts w:ascii="Palatino Linotype" w:eastAsiaTheme="minorEastAsia" w:hAnsi="Palatino Linotype"/>
          <w:noProof/>
          <w:sz w:val="20"/>
          <w:szCs w:val="24"/>
        </w:rPr>
        <w:t xml:space="preserve"> </w:t>
      </w:r>
      <w:r w:rsidRPr="00426C70">
        <w:rPr>
          <w:rFonts w:ascii="Palatino Linotype" w:eastAsiaTheme="minorEastAsia" w:hAnsi="Palatino Linotype"/>
          <w:noProof/>
          <w:sz w:val="20"/>
          <w:szCs w:val="24"/>
          <w:lang w:val="en-US"/>
        </w:rPr>
        <w:t>Publisher. First Edition.</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Tambunan Tulus Tahi Hamonangan,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2008</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c. </w:t>
      </w:r>
      <w:r w:rsidRPr="00426C70">
        <w:rPr>
          <w:rFonts w:ascii="Palatino Linotype" w:eastAsiaTheme="minorEastAsia" w:hAnsi="Palatino Linotype"/>
          <w:i/>
          <w:noProof/>
          <w:sz w:val="20"/>
          <w:szCs w:val="24"/>
          <w:lang w:val="en-US"/>
        </w:rPr>
        <w:t>Economic Development and Foreign Debt</w:t>
      </w:r>
      <w:r w:rsidRPr="00426C70">
        <w:rPr>
          <w:rFonts w:ascii="Palatino Linotype" w:eastAsiaTheme="minorEastAsia" w:hAnsi="Palatino Linotype"/>
          <w:noProof/>
          <w:sz w:val="20"/>
          <w:szCs w:val="24"/>
          <w:lang w:val="en-US"/>
        </w:rPr>
        <w:t>. Rajawali Press Publisher, First Edition.</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Tambunan Tulus T.H,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2015</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d. </w:t>
      </w:r>
      <w:r w:rsidRPr="00426C70">
        <w:rPr>
          <w:rFonts w:ascii="Palatino Linotype" w:eastAsiaTheme="minorEastAsia" w:hAnsi="Palatino Linotype"/>
          <w:i/>
          <w:noProof/>
          <w:sz w:val="20"/>
          <w:szCs w:val="24"/>
          <w:lang w:val="en-US"/>
        </w:rPr>
        <w:t>Indonesia’s Economy Era Old Order untill Jokowi</w:t>
      </w:r>
      <w:r w:rsidRPr="00426C70">
        <w:rPr>
          <w:rFonts w:ascii="Palatino Linotype" w:eastAsiaTheme="minorEastAsia" w:hAnsi="Palatino Linotype"/>
          <w:noProof/>
          <w:sz w:val="20"/>
          <w:szCs w:val="24"/>
          <w:lang w:val="en-US"/>
        </w:rPr>
        <w:t>. Ghalia Indonesia Publisher, First Edition..</w:t>
      </w:r>
    </w:p>
    <w:p w:rsidR="00426C70"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Tambunan Tulus,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2006</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e. </w:t>
      </w:r>
      <w:r w:rsidRPr="00426C70">
        <w:rPr>
          <w:rFonts w:ascii="Palatino Linotype" w:eastAsiaTheme="minorEastAsia" w:hAnsi="Palatino Linotype"/>
          <w:i/>
          <w:noProof/>
          <w:sz w:val="20"/>
          <w:szCs w:val="24"/>
          <w:lang w:val="en-US"/>
        </w:rPr>
        <w:t>Indonesia’s. Economy Since the Old Order Post Crisis</w:t>
      </w:r>
      <w:r w:rsidRPr="00426C70">
        <w:rPr>
          <w:rFonts w:ascii="Palatino Linotype" w:eastAsiaTheme="minorEastAsia" w:hAnsi="Palatino Linotype"/>
          <w:noProof/>
          <w:sz w:val="20"/>
          <w:szCs w:val="24"/>
          <w:lang w:val="en-US"/>
        </w:rPr>
        <w:t>. Pustaka Quantum Publisher. First Edition.</w:t>
      </w:r>
    </w:p>
    <w:p w:rsidR="0072594B" w:rsidRPr="00426C70" w:rsidRDefault="0072594B" w:rsidP="00426C70">
      <w:pPr>
        <w:tabs>
          <w:tab w:val="left" w:pos="6210"/>
        </w:tabs>
        <w:spacing w:after="0"/>
        <w:ind w:left="709" w:hanging="709"/>
        <w:jc w:val="both"/>
        <w:rPr>
          <w:rFonts w:ascii="Palatino Linotype" w:eastAsiaTheme="minorEastAsia" w:hAnsi="Palatino Linotype"/>
          <w:noProof/>
          <w:sz w:val="20"/>
          <w:szCs w:val="24"/>
        </w:rPr>
      </w:pPr>
      <w:r w:rsidRPr="00426C70">
        <w:rPr>
          <w:rFonts w:ascii="Palatino Linotype" w:eastAsiaTheme="minorEastAsia" w:hAnsi="Palatino Linotype"/>
          <w:noProof/>
          <w:sz w:val="20"/>
          <w:szCs w:val="24"/>
          <w:lang w:val="en-US"/>
        </w:rPr>
        <w:t xml:space="preserve">Timmer P, </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2012</w:t>
      </w:r>
      <w:r w:rsidR="00426C70">
        <w:rPr>
          <w:rFonts w:ascii="Palatino Linotype" w:eastAsiaTheme="minorEastAsia" w:hAnsi="Palatino Linotype"/>
          <w:noProof/>
          <w:sz w:val="20"/>
          <w:szCs w:val="24"/>
        </w:rPr>
        <w:t>)</w:t>
      </w:r>
      <w:r w:rsidRPr="00426C70">
        <w:rPr>
          <w:rFonts w:ascii="Palatino Linotype" w:eastAsiaTheme="minorEastAsia" w:hAnsi="Palatino Linotype"/>
          <w:noProof/>
          <w:sz w:val="20"/>
          <w:szCs w:val="24"/>
          <w:lang w:val="en-US"/>
        </w:rPr>
        <w:t xml:space="preserve">. </w:t>
      </w:r>
      <w:r w:rsidRPr="00426C70">
        <w:rPr>
          <w:rFonts w:ascii="Palatino Linotype" w:eastAsiaTheme="minorEastAsia" w:hAnsi="Palatino Linotype"/>
          <w:i/>
          <w:noProof/>
          <w:sz w:val="20"/>
          <w:szCs w:val="24"/>
          <w:lang w:val="en-US"/>
        </w:rPr>
        <w:t>The Mathematics of Structural Transformation</w:t>
      </w:r>
      <w:r w:rsidRPr="00426C70">
        <w:rPr>
          <w:rFonts w:ascii="Palatino Linotype" w:eastAsiaTheme="minorEastAsia" w:hAnsi="Palatino Linotype"/>
          <w:noProof/>
          <w:sz w:val="20"/>
          <w:szCs w:val="24"/>
          <w:lang w:val="en-US"/>
        </w:rPr>
        <w:t>. West Central Africa Office. Thematic Research Note.</w:t>
      </w:r>
    </w:p>
    <w:sectPr w:rsidR="0072594B" w:rsidRPr="00426C70" w:rsidSect="00DA7688">
      <w:headerReference w:type="default" r:id="rId21"/>
      <w:footerReference w:type="even" r:id="rId22"/>
      <w:footerReference w:type="default" r:id="rId23"/>
      <w:headerReference w:type="first" r:id="rId24"/>
      <w:footerReference w:type="first" r:id="rId25"/>
      <w:type w:val="continuous"/>
      <w:pgSz w:w="11906" w:h="16838"/>
      <w:pgMar w:top="1440" w:right="1440" w:bottom="1440" w:left="1440" w:header="568" w:footer="567" w:gutter="0"/>
      <w:cols w:space="522"/>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riusni" w:date="2018-06-23T21:29:00Z" w:initials="A">
    <w:p w:rsidR="0072594B" w:rsidRDefault="0072594B" w:rsidP="00551B35">
      <w:pPr>
        <w:pStyle w:val="CommentText"/>
      </w:pPr>
      <w:r>
        <w:rPr>
          <w:rStyle w:val="CommentReference"/>
        </w:rPr>
        <w:annotationRef/>
      </w:r>
      <w:r>
        <w:t>It should write right english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2A" w:rsidRDefault="008F702A">
      <w:pPr>
        <w:spacing w:after="0" w:line="240" w:lineRule="auto"/>
      </w:pPr>
      <w:r>
        <w:separator/>
      </w:r>
    </w:p>
  </w:endnote>
  <w:endnote w:type="continuationSeparator" w:id="0">
    <w:p w:rsidR="008F702A" w:rsidRDefault="008F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rmala UI">
    <w:charset w:val="00"/>
    <w:family w:val="swiss"/>
    <w:pitch w:val="variable"/>
    <w:sig w:usb0="80FF8023" w:usb1="00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default"/>
    <w:sig w:usb0="00000000" w:usb1="00000000" w:usb2="00000000" w:usb3="00000000" w:csb0="00000011" w:csb1="00000000"/>
  </w:font>
  <w:font w:name="Humanst521 Lt BT">
    <w:altName w:val="Arial"/>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B" w:rsidRDefault="0072594B">
    <w:pPr>
      <w:pStyle w:val="Footer"/>
      <w:jc w:val="right"/>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B" w:rsidRDefault="0072594B">
    <w:pPr>
      <w:pStyle w:val="NoSpacing1"/>
      <w:jc w:val="right"/>
      <w:rPr>
        <w:rFonts w:ascii="Calisto MT" w:hAnsi="Calisto MT"/>
        <w:b/>
        <w:sz w:val="20"/>
        <w:szCs w:val="20"/>
        <w:lang w:val="en-US"/>
      </w:rPr>
    </w:pPr>
    <w:r>
      <w:rPr>
        <w:rFonts w:ascii="Humanst521 Lt BT" w:eastAsia="Adobe Myungjo Std M" w:hAnsi="Humanst521 Lt BT"/>
        <w:sz w:val="16"/>
        <w:lang w:val="en-US"/>
      </w:rPr>
      <w:t>PROCEEDINGS | the 1</w:t>
    </w:r>
    <w:r>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Padang International Conference on Education, Economics, Business and Accounting  2018</w:t>
    </w:r>
  </w:p>
  <w:p w:rsidR="0072594B" w:rsidRDefault="0072594B">
    <w:pPr>
      <w:pStyle w:val="Footer"/>
      <w:jc w:val="right"/>
      <w:rPr>
        <w:rFonts w:ascii="Humanst521 Lt BT" w:hAnsi="Humanst521 Lt BT"/>
        <w:sz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B" w:rsidRDefault="0072594B">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2A" w:rsidRDefault="008F702A">
      <w:pPr>
        <w:spacing w:after="0" w:line="240" w:lineRule="auto"/>
      </w:pPr>
      <w:r>
        <w:separator/>
      </w:r>
    </w:p>
  </w:footnote>
  <w:footnote w:type="continuationSeparator" w:id="0">
    <w:p w:rsidR="008F702A" w:rsidRDefault="008F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B" w:rsidRDefault="0072594B">
    <w:pPr>
      <w:pStyle w:val="Header"/>
      <w:jc w:val="right"/>
      <w:rPr>
        <w:rFonts w:ascii="Humanst521 BT" w:hAnsi="Humanst521 BT"/>
      </w:rPr>
    </w:pPr>
    <w:r>
      <w:rPr>
        <w:rFonts w:ascii="Humanst521 BT" w:hAnsi="Humanst521 BT"/>
      </w:rPr>
      <w:fldChar w:fldCharType="begin"/>
    </w:r>
    <w:r>
      <w:rPr>
        <w:rFonts w:ascii="Humanst521 BT" w:hAnsi="Humanst521 BT"/>
      </w:rPr>
      <w:instrText xml:space="preserve"> PAGE   \* MERGEFORMAT </w:instrText>
    </w:r>
    <w:r>
      <w:rPr>
        <w:rFonts w:ascii="Humanst521 BT" w:hAnsi="Humanst521 BT"/>
      </w:rPr>
      <w:fldChar w:fldCharType="separate"/>
    </w:r>
    <w:r w:rsidR="00357FC4">
      <w:rPr>
        <w:rFonts w:ascii="Humanst521 BT" w:hAnsi="Humanst521 BT"/>
        <w:noProof/>
      </w:rPr>
      <w:t>2</w:t>
    </w:r>
    <w:r>
      <w:rPr>
        <w:rFonts w:ascii="Humanst521 BT" w:hAnsi="Humanst521 BT"/>
      </w:rPr>
      <w:fldChar w:fldCharType="end"/>
    </w:r>
  </w:p>
  <w:p w:rsidR="0072594B" w:rsidRDefault="0072594B">
    <w:pPr>
      <w:pStyle w:val="Header"/>
      <w:jc w:val="right"/>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B" w:rsidRDefault="00BF1B19">
    <w:pPr>
      <w:pStyle w:val="Header"/>
      <w:tabs>
        <w:tab w:val="clear" w:pos="4513"/>
        <w:tab w:val="clear" w:pos="9026"/>
        <w:tab w:val="left" w:pos="1942"/>
      </w:tabs>
      <w:ind w:left="-142"/>
      <w:jc w:val="right"/>
      <w:rPr>
        <w:rFonts w:ascii="Calisto MT" w:hAnsi="Calisto MT"/>
        <w:b/>
        <w:szCs w:val="20"/>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59055</wp:posOffset>
              </wp:positionV>
              <wp:extent cx="963295" cy="561975"/>
              <wp:effectExtent l="0" t="0" r="2730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3295" cy="561975"/>
                      </a:xfrm>
                      <a:prstGeom prst="rect">
                        <a:avLst/>
                      </a:prstGeom>
                      <a:solidFill>
                        <a:srgbClr val="FFFFFF"/>
                      </a:solidFill>
                      <a:ln w="6350">
                        <a:solidFill>
                          <a:prstClr val="black"/>
                        </a:solidFill>
                      </a:ln>
                      <a:effectLst/>
                    </wps:spPr>
                    <wps:txbx>
                      <w:txbxContent>
                        <w:p w:rsidR="0072594B" w:rsidRDefault="0072594B">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72594B" w:rsidRDefault="0072594B">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72594B" w:rsidRDefault="0072594B">
                          <w:pPr>
                            <w:spacing w:after="0" w:line="240" w:lineRule="auto"/>
                            <w:jc w:val="center"/>
                            <w:rPr>
                              <w:b/>
                              <w:bCs/>
                              <w:sz w:val="16"/>
                              <w:szCs w:val="16"/>
                              <w:lang w:val="en-US"/>
                            </w:rPr>
                          </w:pPr>
                          <w:r>
                            <w:rPr>
                              <w:b/>
                              <w:bCs/>
                              <w:sz w:val="20"/>
                              <w:szCs w:val="20"/>
                              <w:lang w:val="en-US"/>
                            </w:rPr>
                            <w:t>-- 2018 --</w:t>
                          </w:r>
                        </w:p>
                        <w:p w:rsidR="0072594B" w:rsidRDefault="0072594B">
                          <w:pPr>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4.65pt;width:75.8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" strokeweight=".5pt">
              <v:path arrowok="t"/>
              <v:textbox>
                <w:txbxContent>
                  <w:p w:rsidR="0072594B" w:rsidRDefault="0072594B">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72594B" w:rsidRDefault="0072594B">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72594B" w:rsidRDefault="0072594B">
                    <w:pPr>
                      <w:spacing w:after="0" w:line="240" w:lineRule="auto"/>
                      <w:jc w:val="center"/>
                      <w:rPr>
                        <w:b/>
                        <w:bCs/>
                        <w:sz w:val="16"/>
                        <w:szCs w:val="16"/>
                        <w:lang w:val="en-US"/>
                      </w:rPr>
                    </w:pPr>
                    <w:r>
                      <w:rPr>
                        <w:b/>
                        <w:bCs/>
                        <w:sz w:val="20"/>
                        <w:szCs w:val="20"/>
                        <w:lang w:val="en-US"/>
                      </w:rPr>
                      <w:t>-- 2018 --</w:t>
                    </w:r>
                  </w:p>
                  <w:p w:rsidR="0072594B" w:rsidRDefault="0072594B">
                    <w:pPr>
                      <w:jc w:val="center"/>
                      <w:rPr>
                        <w:b/>
                        <w:bCs/>
                        <w:lang w:val="en-US"/>
                      </w:rPr>
                    </w:pPr>
                  </w:p>
                </w:txbxContent>
              </v:textbox>
            </v:shape>
          </w:pict>
        </mc:Fallback>
      </mc:AlternateContent>
    </w:r>
    <w:r w:rsidR="0072594B">
      <w:rPr>
        <w:rFonts w:ascii="Calisto MT" w:hAnsi="Calisto MT"/>
        <w:b/>
        <w:szCs w:val="20"/>
        <w:lang w:val="en-US"/>
      </w:rPr>
      <w:t xml:space="preserve">PROCEEDING </w:t>
    </w:r>
    <w:r w:rsidR="0072594B">
      <w:rPr>
        <w:rFonts w:ascii="Calisto MT" w:hAnsi="Calisto MT"/>
        <w:b/>
        <w:sz w:val="28"/>
        <w:szCs w:val="32"/>
        <w:lang w:val="en-US"/>
      </w:rPr>
      <w:t>|</w:t>
    </w:r>
    <w:r w:rsidR="0072594B">
      <w:rPr>
        <w:rFonts w:ascii="Calisto MT" w:hAnsi="Calisto MT"/>
        <w:b/>
        <w:szCs w:val="20"/>
        <w:lang w:val="en-US"/>
      </w:rPr>
      <w:t xml:space="preserve"> The 1</w:t>
    </w:r>
    <w:r w:rsidR="0072594B">
      <w:rPr>
        <w:rFonts w:ascii="Calisto MT" w:hAnsi="Calisto MT"/>
        <w:b/>
        <w:szCs w:val="20"/>
        <w:vertAlign w:val="superscript"/>
        <w:lang w:val="en-US"/>
      </w:rPr>
      <w:t xml:space="preserve">st </w:t>
    </w:r>
    <w:r w:rsidR="0072594B">
      <w:rPr>
        <w:rFonts w:ascii="Calisto MT" w:hAnsi="Calisto MT"/>
        <w:b/>
        <w:szCs w:val="20"/>
        <w:lang w:val="en-US"/>
      </w:rPr>
      <w:t>PICEEBA 2018</w:t>
    </w:r>
  </w:p>
  <w:p w:rsidR="0072594B" w:rsidRDefault="0072594B">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72594B" w:rsidRPr="00A30D3F" w:rsidRDefault="0072594B">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72594B" w:rsidRPr="00A30D3F" w:rsidRDefault="0072594B">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72594B" w:rsidRPr="00A30D3F" w:rsidRDefault="0072594B">
    <w:pPr>
      <w:pStyle w:val="NoSpacing1"/>
      <w:pBdr>
        <w:bottom w:val="single" w:sz="4" w:space="1" w:color="auto"/>
      </w:pBdr>
      <w:jc w:val="both"/>
      <w:rPr>
        <w:rFonts w:ascii="Calisto MT" w:hAnsi="Calisto MT"/>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77105"/>
    <w:multiLevelType w:val="hybridMultilevel"/>
    <w:tmpl w:val="77B036AA"/>
    <w:lvl w:ilvl="0" w:tplc="663A33E4">
      <w:start w:val="1"/>
      <w:numFmt w:val="lowerLetter"/>
      <w:lvlText w:val="%1."/>
      <w:lvlJc w:val="left"/>
      <w:pPr>
        <w:ind w:left="720" w:hanging="360"/>
      </w:pPr>
      <w:rPr>
        <w:rFonts w:ascii="Palatino Linotype" w:eastAsiaTheme="minorHAnsi" w:hAnsi="Palatino Linotyp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964CF7"/>
    <w:multiLevelType w:val="hybridMultilevel"/>
    <w:tmpl w:val="0B229C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AC0A07"/>
    <w:multiLevelType w:val="hybridMultilevel"/>
    <w:tmpl w:val="EBCEEB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991E72"/>
    <w:multiLevelType w:val="hybridMultilevel"/>
    <w:tmpl w:val="88A24D1A"/>
    <w:lvl w:ilvl="0" w:tplc="78141A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317B6B"/>
    <w:multiLevelType w:val="hybridMultilevel"/>
    <w:tmpl w:val="290284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656F0F"/>
    <w:multiLevelType w:val="hybridMultilevel"/>
    <w:tmpl w:val="17709ED0"/>
    <w:lvl w:ilvl="0" w:tplc="30F44FBA">
      <w:start w:val="1"/>
      <w:numFmt w:val="lowerLetter"/>
      <w:lvlText w:val="%1."/>
      <w:lvlJc w:val="left"/>
      <w:pPr>
        <w:ind w:left="720" w:hanging="360"/>
      </w:pPr>
      <w:rPr>
        <w:rFonts w:ascii="Palatino Linotype" w:eastAsiaTheme="minorHAnsi" w:hAnsi="Palatino Linotyp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5961B4"/>
    <w:multiLevelType w:val="hybridMultilevel"/>
    <w:tmpl w:val="B0A67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0"/>
  </w:num>
  <w:num w:numId="4">
    <w:abstractNumId w:val="5"/>
  </w:num>
  <w:num w:numId="5">
    <w:abstractNumId w:val="9"/>
  </w:num>
  <w:num w:numId="6">
    <w:abstractNumId w:val="12"/>
  </w:num>
  <w:num w:numId="7">
    <w:abstractNumId w:val="7"/>
  </w:num>
  <w:num w:numId="8">
    <w:abstractNumId w:val="8"/>
  </w:num>
  <w:num w:numId="9">
    <w:abstractNumId w:val="1"/>
  </w:num>
  <w:num w:numId="10">
    <w:abstractNumId w:val="3"/>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79"/>
    <w:rsid w:val="00011F13"/>
    <w:rsid w:val="00016116"/>
    <w:rsid w:val="00031116"/>
    <w:rsid w:val="00033162"/>
    <w:rsid w:val="0004769D"/>
    <w:rsid w:val="000522B3"/>
    <w:rsid w:val="000547FE"/>
    <w:rsid w:val="000566C6"/>
    <w:rsid w:val="00057F7F"/>
    <w:rsid w:val="00066857"/>
    <w:rsid w:val="00067380"/>
    <w:rsid w:val="00071DA6"/>
    <w:rsid w:val="000761F9"/>
    <w:rsid w:val="000779D9"/>
    <w:rsid w:val="00077E67"/>
    <w:rsid w:val="00080498"/>
    <w:rsid w:val="000825CB"/>
    <w:rsid w:val="000846D4"/>
    <w:rsid w:val="000A05AC"/>
    <w:rsid w:val="000A59F8"/>
    <w:rsid w:val="000A77D3"/>
    <w:rsid w:val="000B287B"/>
    <w:rsid w:val="000C6030"/>
    <w:rsid w:val="000E3C42"/>
    <w:rsid w:val="000E68D4"/>
    <w:rsid w:val="000F2036"/>
    <w:rsid w:val="000F4CB4"/>
    <w:rsid w:val="000F6BB7"/>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23B2"/>
    <w:rsid w:val="001750E5"/>
    <w:rsid w:val="00175703"/>
    <w:rsid w:val="00175A81"/>
    <w:rsid w:val="00176C90"/>
    <w:rsid w:val="001903A3"/>
    <w:rsid w:val="00195ADC"/>
    <w:rsid w:val="00195B71"/>
    <w:rsid w:val="001A348F"/>
    <w:rsid w:val="001A65F1"/>
    <w:rsid w:val="001B0DA2"/>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C15BF"/>
    <w:rsid w:val="002C3163"/>
    <w:rsid w:val="002D027E"/>
    <w:rsid w:val="002E1D3E"/>
    <w:rsid w:val="002E4B40"/>
    <w:rsid w:val="002F0A6E"/>
    <w:rsid w:val="0030774B"/>
    <w:rsid w:val="00315759"/>
    <w:rsid w:val="00320C61"/>
    <w:rsid w:val="00322EA4"/>
    <w:rsid w:val="003302A9"/>
    <w:rsid w:val="003307CB"/>
    <w:rsid w:val="00342A66"/>
    <w:rsid w:val="00346200"/>
    <w:rsid w:val="00353BD3"/>
    <w:rsid w:val="00354A9E"/>
    <w:rsid w:val="00357FC4"/>
    <w:rsid w:val="003749FB"/>
    <w:rsid w:val="0037717A"/>
    <w:rsid w:val="00385500"/>
    <w:rsid w:val="0038741C"/>
    <w:rsid w:val="00391683"/>
    <w:rsid w:val="003A3557"/>
    <w:rsid w:val="003A4162"/>
    <w:rsid w:val="003B784A"/>
    <w:rsid w:val="003C082C"/>
    <w:rsid w:val="003C2E4F"/>
    <w:rsid w:val="003C7A61"/>
    <w:rsid w:val="0041082F"/>
    <w:rsid w:val="00421BBD"/>
    <w:rsid w:val="004222BC"/>
    <w:rsid w:val="00426C70"/>
    <w:rsid w:val="00426FB6"/>
    <w:rsid w:val="004311DD"/>
    <w:rsid w:val="00435539"/>
    <w:rsid w:val="004544E0"/>
    <w:rsid w:val="00461D25"/>
    <w:rsid w:val="00463610"/>
    <w:rsid w:val="0046707F"/>
    <w:rsid w:val="004769C3"/>
    <w:rsid w:val="00481DBC"/>
    <w:rsid w:val="004821FF"/>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3538B"/>
    <w:rsid w:val="00546627"/>
    <w:rsid w:val="00547E24"/>
    <w:rsid w:val="00550DC0"/>
    <w:rsid w:val="00551B35"/>
    <w:rsid w:val="00553452"/>
    <w:rsid w:val="00554FD3"/>
    <w:rsid w:val="005559BD"/>
    <w:rsid w:val="00556EF7"/>
    <w:rsid w:val="00560C42"/>
    <w:rsid w:val="005617FA"/>
    <w:rsid w:val="00565EA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614786"/>
    <w:rsid w:val="0062175B"/>
    <w:rsid w:val="00625A3D"/>
    <w:rsid w:val="006334F7"/>
    <w:rsid w:val="00635551"/>
    <w:rsid w:val="0064087B"/>
    <w:rsid w:val="00643CEC"/>
    <w:rsid w:val="00644D1D"/>
    <w:rsid w:val="00661619"/>
    <w:rsid w:val="00661FB0"/>
    <w:rsid w:val="00662CCE"/>
    <w:rsid w:val="006634C4"/>
    <w:rsid w:val="00663CB8"/>
    <w:rsid w:val="0067274E"/>
    <w:rsid w:val="006773D5"/>
    <w:rsid w:val="00680F83"/>
    <w:rsid w:val="00683D5E"/>
    <w:rsid w:val="00690C9A"/>
    <w:rsid w:val="0069276A"/>
    <w:rsid w:val="00694276"/>
    <w:rsid w:val="00697636"/>
    <w:rsid w:val="006B1F43"/>
    <w:rsid w:val="006E10F0"/>
    <w:rsid w:val="006E51C8"/>
    <w:rsid w:val="006F37D0"/>
    <w:rsid w:val="006F7F8E"/>
    <w:rsid w:val="00724588"/>
    <w:rsid w:val="0072594B"/>
    <w:rsid w:val="007340B4"/>
    <w:rsid w:val="00750415"/>
    <w:rsid w:val="00772751"/>
    <w:rsid w:val="007A0226"/>
    <w:rsid w:val="007B0CB3"/>
    <w:rsid w:val="007B6718"/>
    <w:rsid w:val="007C054C"/>
    <w:rsid w:val="007C31C2"/>
    <w:rsid w:val="007C4FBD"/>
    <w:rsid w:val="007C755D"/>
    <w:rsid w:val="007F0C47"/>
    <w:rsid w:val="0080719E"/>
    <w:rsid w:val="00816279"/>
    <w:rsid w:val="0081721F"/>
    <w:rsid w:val="00825A8F"/>
    <w:rsid w:val="0083239A"/>
    <w:rsid w:val="00832DF8"/>
    <w:rsid w:val="00841BC0"/>
    <w:rsid w:val="0084423F"/>
    <w:rsid w:val="00867B2D"/>
    <w:rsid w:val="008723E3"/>
    <w:rsid w:val="00881BD1"/>
    <w:rsid w:val="00882530"/>
    <w:rsid w:val="00897401"/>
    <w:rsid w:val="008A2262"/>
    <w:rsid w:val="008B5EAA"/>
    <w:rsid w:val="008D642C"/>
    <w:rsid w:val="008E6403"/>
    <w:rsid w:val="008F3630"/>
    <w:rsid w:val="008F702A"/>
    <w:rsid w:val="008F7B44"/>
    <w:rsid w:val="009024FF"/>
    <w:rsid w:val="009068EA"/>
    <w:rsid w:val="00923A79"/>
    <w:rsid w:val="00930905"/>
    <w:rsid w:val="009325FE"/>
    <w:rsid w:val="00934020"/>
    <w:rsid w:val="00935172"/>
    <w:rsid w:val="00942F16"/>
    <w:rsid w:val="009434FE"/>
    <w:rsid w:val="009445EE"/>
    <w:rsid w:val="009651D0"/>
    <w:rsid w:val="00977E7C"/>
    <w:rsid w:val="00982F8A"/>
    <w:rsid w:val="0098322B"/>
    <w:rsid w:val="00983276"/>
    <w:rsid w:val="009903C6"/>
    <w:rsid w:val="009921CB"/>
    <w:rsid w:val="009C4EE9"/>
    <w:rsid w:val="009C5FFA"/>
    <w:rsid w:val="009C746D"/>
    <w:rsid w:val="009D6A65"/>
    <w:rsid w:val="009E3040"/>
    <w:rsid w:val="009F7B6F"/>
    <w:rsid w:val="00A065FB"/>
    <w:rsid w:val="00A143ED"/>
    <w:rsid w:val="00A21355"/>
    <w:rsid w:val="00A21677"/>
    <w:rsid w:val="00A25BBF"/>
    <w:rsid w:val="00A26C19"/>
    <w:rsid w:val="00A30D3F"/>
    <w:rsid w:val="00A323D9"/>
    <w:rsid w:val="00A334FD"/>
    <w:rsid w:val="00A367BF"/>
    <w:rsid w:val="00A4406C"/>
    <w:rsid w:val="00A45EBE"/>
    <w:rsid w:val="00A46D45"/>
    <w:rsid w:val="00A54D82"/>
    <w:rsid w:val="00A6204F"/>
    <w:rsid w:val="00A63EB2"/>
    <w:rsid w:val="00A67903"/>
    <w:rsid w:val="00A8300A"/>
    <w:rsid w:val="00A83B74"/>
    <w:rsid w:val="00AA3C39"/>
    <w:rsid w:val="00AD0A71"/>
    <w:rsid w:val="00AE1F61"/>
    <w:rsid w:val="00B0114C"/>
    <w:rsid w:val="00B05DA6"/>
    <w:rsid w:val="00B06817"/>
    <w:rsid w:val="00B07881"/>
    <w:rsid w:val="00B25F2A"/>
    <w:rsid w:val="00B27F6A"/>
    <w:rsid w:val="00B425E7"/>
    <w:rsid w:val="00B44035"/>
    <w:rsid w:val="00B5080D"/>
    <w:rsid w:val="00B52D36"/>
    <w:rsid w:val="00B723E2"/>
    <w:rsid w:val="00B83E1C"/>
    <w:rsid w:val="00B973FB"/>
    <w:rsid w:val="00BA0647"/>
    <w:rsid w:val="00BA0C42"/>
    <w:rsid w:val="00BA1774"/>
    <w:rsid w:val="00BA2179"/>
    <w:rsid w:val="00BA7FDC"/>
    <w:rsid w:val="00BB4E24"/>
    <w:rsid w:val="00BC485E"/>
    <w:rsid w:val="00BD5F8D"/>
    <w:rsid w:val="00BF1B19"/>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86D1E"/>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2574"/>
    <w:rsid w:val="00D37183"/>
    <w:rsid w:val="00D47D05"/>
    <w:rsid w:val="00D56DC4"/>
    <w:rsid w:val="00D62111"/>
    <w:rsid w:val="00D632E9"/>
    <w:rsid w:val="00D723A2"/>
    <w:rsid w:val="00D72DCA"/>
    <w:rsid w:val="00D81D2A"/>
    <w:rsid w:val="00D9289B"/>
    <w:rsid w:val="00DA692F"/>
    <w:rsid w:val="00DA7688"/>
    <w:rsid w:val="00DB0871"/>
    <w:rsid w:val="00DB2D70"/>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2B55"/>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865C4"/>
    <w:rsid w:val="00F96DCF"/>
    <w:rsid w:val="00FA23C3"/>
    <w:rsid w:val="00FA3E09"/>
    <w:rsid w:val="00FC06A1"/>
    <w:rsid w:val="00FC75A9"/>
    <w:rsid w:val="00FD3270"/>
    <w:rsid w:val="00FD55B6"/>
    <w:rsid w:val="00FE1A8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88"/>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A7688"/>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DA7688"/>
    <w:pPr>
      <w:spacing w:after="120"/>
      <w:ind w:left="283"/>
    </w:pPr>
  </w:style>
  <w:style w:type="paragraph" w:styleId="BodyTextIndent2">
    <w:name w:val="Body Text Indent 2"/>
    <w:basedOn w:val="Normal"/>
    <w:link w:val="BodyTextIndent2Char"/>
    <w:uiPriority w:val="99"/>
    <w:unhideWhenUsed/>
    <w:qFormat/>
    <w:rsid w:val="00DA7688"/>
    <w:pPr>
      <w:spacing w:after="120" w:line="480" w:lineRule="auto"/>
      <w:ind w:left="283"/>
    </w:pPr>
  </w:style>
  <w:style w:type="paragraph" w:styleId="Footer">
    <w:name w:val="footer"/>
    <w:basedOn w:val="Normal"/>
    <w:link w:val="FooterChar"/>
    <w:uiPriority w:val="99"/>
    <w:unhideWhenUsed/>
    <w:qFormat/>
    <w:rsid w:val="00DA7688"/>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DA7688"/>
    <w:pPr>
      <w:spacing w:after="0" w:line="240" w:lineRule="auto"/>
    </w:pPr>
    <w:rPr>
      <w:sz w:val="20"/>
      <w:szCs w:val="20"/>
    </w:rPr>
  </w:style>
  <w:style w:type="paragraph" w:styleId="Header">
    <w:name w:val="header"/>
    <w:basedOn w:val="Normal"/>
    <w:link w:val="HeaderChar"/>
    <w:uiPriority w:val="99"/>
    <w:unhideWhenUsed/>
    <w:rsid w:val="00DA7688"/>
    <w:pPr>
      <w:tabs>
        <w:tab w:val="center" w:pos="4513"/>
        <w:tab w:val="right" w:pos="9026"/>
      </w:tabs>
      <w:spacing w:after="0" w:line="240" w:lineRule="auto"/>
    </w:pPr>
  </w:style>
  <w:style w:type="character" w:styleId="FollowedHyperlink">
    <w:name w:val="FollowedHyperlink"/>
    <w:uiPriority w:val="99"/>
    <w:unhideWhenUsed/>
    <w:qFormat/>
    <w:rsid w:val="00DA7688"/>
    <w:rPr>
      <w:color w:val="800080"/>
      <w:u w:val="single"/>
    </w:rPr>
  </w:style>
  <w:style w:type="character" w:styleId="FootnoteReference">
    <w:name w:val="footnote reference"/>
    <w:uiPriority w:val="99"/>
    <w:unhideWhenUsed/>
    <w:qFormat/>
    <w:rsid w:val="00DA7688"/>
    <w:rPr>
      <w:vertAlign w:val="superscript"/>
    </w:rPr>
  </w:style>
  <w:style w:type="character" w:styleId="Hyperlink">
    <w:name w:val="Hyperlink"/>
    <w:uiPriority w:val="99"/>
    <w:unhideWhenUsed/>
    <w:rsid w:val="00DA7688"/>
    <w:rPr>
      <w:color w:val="0000FF"/>
      <w:u w:val="single"/>
    </w:rPr>
  </w:style>
  <w:style w:type="table" w:styleId="TableGrid">
    <w:name w:val="Table Grid"/>
    <w:basedOn w:val="TableNormal"/>
    <w:uiPriority w:val="59"/>
    <w:unhideWhenUsed/>
    <w:qFormat/>
    <w:rsid w:val="00DA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A7688"/>
    <w:pPr>
      <w:ind w:left="720"/>
      <w:contextualSpacing/>
    </w:pPr>
  </w:style>
  <w:style w:type="character" w:customStyle="1" w:styleId="FootnoteTextChar">
    <w:name w:val="Footnote Text Char"/>
    <w:link w:val="FootnoteText"/>
    <w:uiPriority w:val="99"/>
    <w:semiHidden/>
    <w:qFormat/>
    <w:rsid w:val="00DA7688"/>
    <w:rPr>
      <w:sz w:val="20"/>
      <w:szCs w:val="20"/>
    </w:rPr>
  </w:style>
  <w:style w:type="character" w:customStyle="1" w:styleId="BodyTextIndentChar">
    <w:name w:val="Body Text Indent Char"/>
    <w:basedOn w:val="DefaultParagraphFont"/>
    <w:link w:val="BodyTextIndent"/>
    <w:uiPriority w:val="99"/>
    <w:semiHidden/>
    <w:rsid w:val="00DA7688"/>
  </w:style>
  <w:style w:type="character" w:customStyle="1" w:styleId="BodyTextIndent2Char">
    <w:name w:val="Body Text Indent 2 Char"/>
    <w:basedOn w:val="DefaultParagraphFont"/>
    <w:link w:val="BodyTextIndent2"/>
    <w:uiPriority w:val="99"/>
    <w:qFormat/>
    <w:rsid w:val="00DA7688"/>
  </w:style>
  <w:style w:type="character" w:customStyle="1" w:styleId="HeaderChar">
    <w:name w:val="Header Char"/>
    <w:basedOn w:val="DefaultParagraphFont"/>
    <w:link w:val="Header"/>
    <w:uiPriority w:val="99"/>
    <w:rsid w:val="00DA7688"/>
  </w:style>
  <w:style w:type="character" w:customStyle="1" w:styleId="FooterChar">
    <w:name w:val="Footer Char"/>
    <w:basedOn w:val="DefaultParagraphFont"/>
    <w:link w:val="Footer"/>
    <w:uiPriority w:val="99"/>
    <w:qFormat/>
    <w:rsid w:val="00DA7688"/>
  </w:style>
  <w:style w:type="character" w:customStyle="1" w:styleId="BalloonTextChar">
    <w:name w:val="Balloon Text Char"/>
    <w:link w:val="BalloonText"/>
    <w:uiPriority w:val="99"/>
    <w:semiHidden/>
    <w:qFormat/>
    <w:rsid w:val="00DA7688"/>
    <w:rPr>
      <w:rFonts w:ascii="Tahoma" w:hAnsi="Tahoma" w:cs="Tahoma"/>
      <w:sz w:val="16"/>
      <w:szCs w:val="16"/>
    </w:rPr>
  </w:style>
  <w:style w:type="character" w:customStyle="1" w:styleId="hps">
    <w:name w:val="hps"/>
    <w:basedOn w:val="DefaultParagraphFont"/>
    <w:rsid w:val="00DA7688"/>
  </w:style>
  <w:style w:type="table" w:customStyle="1" w:styleId="PlainTable2">
    <w:name w:val="Plain Table 2"/>
    <w:basedOn w:val="TableNormal"/>
    <w:uiPriority w:val="42"/>
    <w:qFormat/>
    <w:rsid w:val="00DA7688"/>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DA7688"/>
    <w:rPr>
      <w:sz w:val="22"/>
      <w:szCs w:val="22"/>
      <w:lang w:val="id-ID"/>
    </w:rPr>
  </w:style>
  <w:style w:type="paragraph" w:customStyle="1" w:styleId="OpenAcces">
    <w:name w:val="Open Acces"/>
    <w:basedOn w:val="Normal"/>
    <w:link w:val="OpenAccesChar"/>
    <w:qFormat/>
    <w:rsid w:val="00DA7688"/>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DA7688"/>
    <w:rPr>
      <w:rFonts w:ascii="Arial" w:eastAsia="Times New Roman" w:hAnsi="Arial" w:cs="Arial"/>
      <w:color w:val="000000"/>
      <w:sz w:val="15"/>
      <w:szCs w:val="16"/>
    </w:rPr>
  </w:style>
  <w:style w:type="paragraph" w:styleId="ListParagraph">
    <w:name w:val="List Paragraph"/>
    <w:basedOn w:val="Normal"/>
    <w:uiPriority w:val="34"/>
    <w:qFormat/>
    <w:rsid w:val="00663CB8"/>
    <w:pPr>
      <w:spacing w:after="0" w:line="240" w:lineRule="auto"/>
      <w:ind w:left="720"/>
      <w:contextualSpacing/>
    </w:pPr>
    <w:rPr>
      <w:rFonts w:ascii="Times New Roman" w:eastAsia="Times New Roman" w:hAnsi="Times New Roman"/>
      <w:sz w:val="24"/>
      <w:szCs w:val="24"/>
      <w:lang w:val="en-US"/>
    </w:rPr>
  </w:style>
  <w:style w:type="table" w:customStyle="1" w:styleId="LightShading1">
    <w:name w:val="Light Shading1"/>
    <w:basedOn w:val="TableNormal"/>
    <w:uiPriority w:val="60"/>
    <w:rsid w:val="00724588"/>
    <w:pPr>
      <w:spacing w:after="0" w:line="240" w:lineRule="auto"/>
    </w:pPr>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0825CB"/>
    <w:pPr>
      <w:spacing w:after="0" w:line="240" w:lineRule="auto"/>
    </w:pPr>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51B35"/>
    <w:rPr>
      <w:sz w:val="16"/>
      <w:szCs w:val="16"/>
    </w:rPr>
  </w:style>
  <w:style w:type="paragraph" w:styleId="CommentText">
    <w:name w:val="annotation text"/>
    <w:basedOn w:val="Normal"/>
    <w:link w:val="CommentTextChar"/>
    <w:uiPriority w:val="99"/>
    <w:semiHidden/>
    <w:unhideWhenUsed/>
    <w:rsid w:val="00551B35"/>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551B35"/>
    <w:rPr>
      <w:rFonts w:asciiTheme="minorHAnsi" w:eastAsiaTheme="minorHAnsi" w:hAnsiTheme="minorHAnsi" w:cstheme="minorBidi"/>
      <w:lang w:val="en-GB"/>
    </w:rPr>
  </w:style>
  <w:style w:type="paragraph" w:styleId="NoSpacing">
    <w:name w:val="No Spacing"/>
    <w:uiPriority w:val="1"/>
    <w:qFormat/>
    <w:rsid w:val="00551B35"/>
    <w:pPr>
      <w:spacing w:after="0" w:line="240" w:lineRule="auto"/>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88"/>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A7688"/>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DA7688"/>
    <w:pPr>
      <w:spacing w:after="120"/>
      <w:ind w:left="283"/>
    </w:pPr>
  </w:style>
  <w:style w:type="paragraph" w:styleId="BodyTextIndent2">
    <w:name w:val="Body Text Indent 2"/>
    <w:basedOn w:val="Normal"/>
    <w:link w:val="BodyTextIndent2Char"/>
    <w:uiPriority w:val="99"/>
    <w:unhideWhenUsed/>
    <w:qFormat/>
    <w:rsid w:val="00DA7688"/>
    <w:pPr>
      <w:spacing w:after="120" w:line="480" w:lineRule="auto"/>
      <w:ind w:left="283"/>
    </w:pPr>
  </w:style>
  <w:style w:type="paragraph" w:styleId="Footer">
    <w:name w:val="footer"/>
    <w:basedOn w:val="Normal"/>
    <w:link w:val="FooterChar"/>
    <w:uiPriority w:val="99"/>
    <w:unhideWhenUsed/>
    <w:qFormat/>
    <w:rsid w:val="00DA7688"/>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DA7688"/>
    <w:pPr>
      <w:spacing w:after="0" w:line="240" w:lineRule="auto"/>
    </w:pPr>
    <w:rPr>
      <w:sz w:val="20"/>
      <w:szCs w:val="20"/>
    </w:rPr>
  </w:style>
  <w:style w:type="paragraph" w:styleId="Header">
    <w:name w:val="header"/>
    <w:basedOn w:val="Normal"/>
    <w:link w:val="HeaderChar"/>
    <w:uiPriority w:val="99"/>
    <w:unhideWhenUsed/>
    <w:rsid w:val="00DA7688"/>
    <w:pPr>
      <w:tabs>
        <w:tab w:val="center" w:pos="4513"/>
        <w:tab w:val="right" w:pos="9026"/>
      </w:tabs>
      <w:spacing w:after="0" w:line="240" w:lineRule="auto"/>
    </w:pPr>
  </w:style>
  <w:style w:type="character" w:styleId="FollowedHyperlink">
    <w:name w:val="FollowedHyperlink"/>
    <w:uiPriority w:val="99"/>
    <w:unhideWhenUsed/>
    <w:qFormat/>
    <w:rsid w:val="00DA7688"/>
    <w:rPr>
      <w:color w:val="800080"/>
      <w:u w:val="single"/>
    </w:rPr>
  </w:style>
  <w:style w:type="character" w:styleId="FootnoteReference">
    <w:name w:val="footnote reference"/>
    <w:uiPriority w:val="99"/>
    <w:unhideWhenUsed/>
    <w:qFormat/>
    <w:rsid w:val="00DA7688"/>
    <w:rPr>
      <w:vertAlign w:val="superscript"/>
    </w:rPr>
  </w:style>
  <w:style w:type="character" w:styleId="Hyperlink">
    <w:name w:val="Hyperlink"/>
    <w:uiPriority w:val="99"/>
    <w:unhideWhenUsed/>
    <w:rsid w:val="00DA7688"/>
    <w:rPr>
      <w:color w:val="0000FF"/>
      <w:u w:val="single"/>
    </w:rPr>
  </w:style>
  <w:style w:type="table" w:styleId="TableGrid">
    <w:name w:val="Table Grid"/>
    <w:basedOn w:val="TableNormal"/>
    <w:uiPriority w:val="59"/>
    <w:unhideWhenUsed/>
    <w:qFormat/>
    <w:rsid w:val="00DA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A7688"/>
    <w:pPr>
      <w:ind w:left="720"/>
      <w:contextualSpacing/>
    </w:pPr>
  </w:style>
  <w:style w:type="character" w:customStyle="1" w:styleId="FootnoteTextChar">
    <w:name w:val="Footnote Text Char"/>
    <w:link w:val="FootnoteText"/>
    <w:uiPriority w:val="99"/>
    <w:semiHidden/>
    <w:qFormat/>
    <w:rsid w:val="00DA7688"/>
    <w:rPr>
      <w:sz w:val="20"/>
      <w:szCs w:val="20"/>
    </w:rPr>
  </w:style>
  <w:style w:type="character" w:customStyle="1" w:styleId="BodyTextIndentChar">
    <w:name w:val="Body Text Indent Char"/>
    <w:basedOn w:val="DefaultParagraphFont"/>
    <w:link w:val="BodyTextIndent"/>
    <w:uiPriority w:val="99"/>
    <w:semiHidden/>
    <w:rsid w:val="00DA7688"/>
  </w:style>
  <w:style w:type="character" w:customStyle="1" w:styleId="BodyTextIndent2Char">
    <w:name w:val="Body Text Indent 2 Char"/>
    <w:basedOn w:val="DefaultParagraphFont"/>
    <w:link w:val="BodyTextIndent2"/>
    <w:uiPriority w:val="99"/>
    <w:qFormat/>
    <w:rsid w:val="00DA7688"/>
  </w:style>
  <w:style w:type="character" w:customStyle="1" w:styleId="HeaderChar">
    <w:name w:val="Header Char"/>
    <w:basedOn w:val="DefaultParagraphFont"/>
    <w:link w:val="Header"/>
    <w:uiPriority w:val="99"/>
    <w:rsid w:val="00DA7688"/>
  </w:style>
  <w:style w:type="character" w:customStyle="1" w:styleId="FooterChar">
    <w:name w:val="Footer Char"/>
    <w:basedOn w:val="DefaultParagraphFont"/>
    <w:link w:val="Footer"/>
    <w:uiPriority w:val="99"/>
    <w:qFormat/>
    <w:rsid w:val="00DA7688"/>
  </w:style>
  <w:style w:type="character" w:customStyle="1" w:styleId="BalloonTextChar">
    <w:name w:val="Balloon Text Char"/>
    <w:link w:val="BalloonText"/>
    <w:uiPriority w:val="99"/>
    <w:semiHidden/>
    <w:qFormat/>
    <w:rsid w:val="00DA7688"/>
    <w:rPr>
      <w:rFonts w:ascii="Tahoma" w:hAnsi="Tahoma" w:cs="Tahoma"/>
      <w:sz w:val="16"/>
      <w:szCs w:val="16"/>
    </w:rPr>
  </w:style>
  <w:style w:type="character" w:customStyle="1" w:styleId="hps">
    <w:name w:val="hps"/>
    <w:basedOn w:val="DefaultParagraphFont"/>
    <w:rsid w:val="00DA7688"/>
  </w:style>
  <w:style w:type="table" w:customStyle="1" w:styleId="PlainTable2">
    <w:name w:val="Plain Table 2"/>
    <w:basedOn w:val="TableNormal"/>
    <w:uiPriority w:val="42"/>
    <w:qFormat/>
    <w:rsid w:val="00DA7688"/>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DA7688"/>
    <w:rPr>
      <w:sz w:val="22"/>
      <w:szCs w:val="22"/>
      <w:lang w:val="id-ID"/>
    </w:rPr>
  </w:style>
  <w:style w:type="paragraph" w:customStyle="1" w:styleId="OpenAcces">
    <w:name w:val="Open Acces"/>
    <w:basedOn w:val="Normal"/>
    <w:link w:val="OpenAccesChar"/>
    <w:qFormat/>
    <w:rsid w:val="00DA7688"/>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DA7688"/>
    <w:rPr>
      <w:rFonts w:ascii="Arial" w:eastAsia="Times New Roman" w:hAnsi="Arial" w:cs="Arial"/>
      <w:color w:val="000000"/>
      <w:sz w:val="15"/>
      <w:szCs w:val="16"/>
    </w:rPr>
  </w:style>
  <w:style w:type="paragraph" w:styleId="ListParagraph">
    <w:name w:val="List Paragraph"/>
    <w:basedOn w:val="Normal"/>
    <w:uiPriority w:val="34"/>
    <w:qFormat/>
    <w:rsid w:val="00663CB8"/>
    <w:pPr>
      <w:spacing w:after="0" w:line="240" w:lineRule="auto"/>
      <w:ind w:left="720"/>
      <w:contextualSpacing/>
    </w:pPr>
    <w:rPr>
      <w:rFonts w:ascii="Times New Roman" w:eastAsia="Times New Roman" w:hAnsi="Times New Roman"/>
      <w:sz w:val="24"/>
      <w:szCs w:val="24"/>
      <w:lang w:val="en-US"/>
    </w:rPr>
  </w:style>
  <w:style w:type="table" w:customStyle="1" w:styleId="LightShading1">
    <w:name w:val="Light Shading1"/>
    <w:basedOn w:val="TableNormal"/>
    <w:uiPriority w:val="60"/>
    <w:rsid w:val="00724588"/>
    <w:pPr>
      <w:spacing w:after="0" w:line="240" w:lineRule="auto"/>
    </w:pPr>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0825CB"/>
    <w:pPr>
      <w:spacing w:after="0" w:line="240" w:lineRule="auto"/>
    </w:pPr>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51B35"/>
    <w:rPr>
      <w:sz w:val="16"/>
      <w:szCs w:val="16"/>
    </w:rPr>
  </w:style>
  <w:style w:type="paragraph" w:styleId="CommentText">
    <w:name w:val="annotation text"/>
    <w:basedOn w:val="Normal"/>
    <w:link w:val="CommentTextChar"/>
    <w:uiPriority w:val="99"/>
    <w:semiHidden/>
    <w:unhideWhenUsed/>
    <w:rsid w:val="00551B35"/>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551B35"/>
    <w:rPr>
      <w:rFonts w:asciiTheme="minorHAnsi" w:eastAsiaTheme="minorHAnsi" w:hAnsiTheme="minorHAnsi" w:cstheme="minorBidi"/>
      <w:lang w:val="en-GB"/>
    </w:rPr>
  </w:style>
  <w:style w:type="paragraph" w:styleId="NoSpacing">
    <w:name w:val="No Spacing"/>
    <w:uiPriority w:val="1"/>
    <w:qFormat/>
    <w:rsid w:val="00551B35"/>
    <w:pPr>
      <w:spacing w:after="0" w:line="240" w:lineRule="auto"/>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3.w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hmanurjanah@ymail.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hyperlink" Target="mailto:gzulgani@gmail.com"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87346-D68B-4886-B366-5B6F3307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0</TotalTime>
  <Pages>9</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ismail - [2010]</cp:lastModifiedBy>
  <cp:revision>2</cp:revision>
  <cp:lastPrinted>2017-01-08T16:59:00Z</cp:lastPrinted>
  <dcterms:created xsi:type="dcterms:W3CDTF">2018-06-23T18:51:00Z</dcterms:created>
  <dcterms:modified xsi:type="dcterms:W3CDTF">2018-06-23T18:51:00Z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